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минимума в Ленинградской области в </w:t>
      </w:r>
      <w:r w:rsidR="006D5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квартале 2013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1D5B" w:rsidRPr="00361D5B" w:rsidRDefault="00361D5B" w:rsidP="0036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Ленинградской области в 201</w:t>
      </w:r>
      <w:r w:rsidR="006D5CE8" w:rsidRPr="006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361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величина прожиточного минимума в</w:t>
      </w:r>
      <w:proofErr w:type="gramEnd"/>
      <w:r w:rsidRPr="00361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Ленинградской области в </w:t>
      </w:r>
      <w:r w:rsidR="006D5C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квартале 2013 года на душу населения составила  </w:t>
      </w:r>
      <w:r w:rsidRPr="00361D5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D5CE8">
        <w:rPr>
          <w:rFonts w:ascii="Times New Roman" w:hAnsi="Times New Roman" w:cs="Times New Roman"/>
          <w:sz w:val="24"/>
          <w:szCs w:val="24"/>
          <w:u w:val="single"/>
        </w:rPr>
        <w:t>250 рублей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Правительства Ленинградской области от </w:t>
      </w:r>
      <w:r w:rsidR="006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 2013 года № 124</w:t>
      </w: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"Об установлении величины прожиточного минимума на душу населения и по основным социально-демографическим группам населения в Ленинградской области за </w:t>
      </w:r>
      <w:r w:rsidR="006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2013 года").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6D5CE8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D5B"/>
    <w:rsid w:val="00361D5B"/>
    <w:rsid w:val="00651EEE"/>
    <w:rsid w:val="006D5CE8"/>
    <w:rsid w:val="007308C4"/>
    <w:rsid w:val="00822D46"/>
    <w:rsid w:val="00BD7AA7"/>
    <w:rsid w:val="00D26DB8"/>
    <w:rsid w:val="00F44342"/>
    <w:rsid w:val="00FA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</dc:creator>
  <cp:keywords/>
  <dc:description/>
  <cp:lastModifiedBy>Чешева</cp:lastModifiedBy>
  <cp:revision>3</cp:revision>
  <cp:lastPrinted>2014-02-21T11:09:00Z</cp:lastPrinted>
  <dcterms:created xsi:type="dcterms:W3CDTF">2014-02-21T13:23:00Z</dcterms:created>
  <dcterms:modified xsi:type="dcterms:W3CDTF">2014-02-21T13:25:00Z</dcterms:modified>
</cp:coreProperties>
</file>