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6" w:rsidRPr="00E21766" w:rsidRDefault="00E21766" w:rsidP="00E21766">
      <w:pPr>
        <w:autoSpaceDE w:val="0"/>
        <w:autoSpaceDN w:val="0"/>
        <w:adjustRightInd w:val="0"/>
        <w:spacing w:after="0" w:line="240" w:lineRule="auto"/>
        <w:ind w:left="-426" w:right="141"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 w:rsidR="00552E6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E21766" w:rsidRDefault="00E21766" w:rsidP="00E21766">
      <w:pPr>
        <w:autoSpaceDE w:val="0"/>
        <w:autoSpaceDN w:val="0"/>
        <w:adjustRightInd w:val="0"/>
        <w:spacing w:after="0" w:line="240" w:lineRule="auto"/>
        <w:ind w:left="-426" w:right="141"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протоколу коллегии № </w:t>
      </w:r>
      <w:r w:rsidR="00552E6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8836FD" w:rsidRPr="008836FD" w:rsidRDefault="00E21766" w:rsidP="00E21766">
      <w:pPr>
        <w:autoSpaceDE w:val="0"/>
        <w:autoSpaceDN w:val="0"/>
        <w:adjustRightInd w:val="0"/>
        <w:spacing w:after="0" w:line="240" w:lineRule="auto"/>
        <w:ind w:left="-426" w:right="141"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E21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E21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21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8836FD" w:rsidRPr="008836FD" w:rsidRDefault="00E21766" w:rsidP="008836FD">
      <w:pPr>
        <w:autoSpaceDE w:val="0"/>
        <w:autoSpaceDN w:val="0"/>
        <w:adjustRightInd w:val="0"/>
        <w:spacing w:after="0" w:line="240" w:lineRule="auto"/>
        <w:ind w:left="-426" w:right="141"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СПРАВКА</w:t>
      </w:r>
    </w:p>
    <w:p w:rsidR="008836FD" w:rsidRPr="008836FD" w:rsidRDefault="00E21766" w:rsidP="00AC7082">
      <w:pPr>
        <w:autoSpaceDE w:val="0"/>
        <w:autoSpaceDN w:val="0"/>
        <w:adjustRightInd w:val="0"/>
        <w:spacing w:after="0" w:line="240" w:lineRule="auto"/>
        <w:ind w:left="-426" w:right="141"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работе </w:t>
      </w:r>
      <w:r w:rsidR="00883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комитета </w:t>
      </w:r>
      <w:r w:rsidR="008836FD" w:rsidRPr="00883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социальной защиты населения администрации муниципального образования «</w:t>
      </w:r>
      <w:proofErr w:type="spellStart"/>
      <w:r w:rsidR="008836FD" w:rsidRPr="00883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Сланцевский</w:t>
      </w:r>
      <w:proofErr w:type="spellEnd"/>
      <w:r w:rsidR="008836FD" w:rsidRPr="00883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муниципальный район» Ленинградской области по осуществлению переданных государственных полномочий в сфере социальной защиты населения.</w:t>
      </w:r>
    </w:p>
    <w:p w:rsidR="008836FD" w:rsidRPr="008836FD" w:rsidRDefault="008836FD" w:rsidP="008836FD">
      <w:pPr>
        <w:autoSpaceDE w:val="0"/>
        <w:autoSpaceDN w:val="0"/>
        <w:adjustRightInd w:val="0"/>
        <w:spacing w:after="0" w:line="240" w:lineRule="auto"/>
        <w:ind w:left="-426" w:right="141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FD" w:rsidRPr="00064E67" w:rsidRDefault="008836FD" w:rsidP="008836FD">
      <w:pPr>
        <w:pStyle w:val="ConsPlusNonformat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E67">
        <w:rPr>
          <w:rFonts w:ascii="Times New Roman" w:hAnsi="Times New Roman" w:cs="Times New Roman"/>
          <w:sz w:val="28"/>
          <w:szCs w:val="28"/>
        </w:rPr>
        <w:t>На основании статьи 7 Закона Ленинградской области от 30.12.2005 г. №130-оз «О наделении органов местного самоуправления муниципальных районов Ленинградской области в сфере социальной защиты населения» (в редакции законов Ленинградской области от 30.07.2007 № 128-оз, от 02.06.2008 № 41-оз, от 13.10.2008 № 96-оз, от 30.12.2008 № 174-оз), Положения о Комитете по социальной защите населения, утвержденного постановлением Правительства Ленинградской области от 25.12.2007 № 337, приказа комитета: от 19.12.2011г. № 34 «Об утверждении Плана проверок исполнения органами местного самоуправления Ленинградской области переданных им отдельных государственных полномочий в сфере социальной защиты населения на 2012 год»,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комитета по социальной защите населения Ленинградской области от 23 августа 2012 года № 200 «О проведении плановой выездной проверки» комиссия в период с 1 по 19 декабря 2014 года</w:t>
      </w:r>
      <w:r w:rsidRPr="00064E67">
        <w:rPr>
          <w:rFonts w:ascii="Times New Roman" w:hAnsi="Times New Roman" w:cs="Times New Roman"/>
          <w:sz w:val="28"/>
          <w:szCs w:val="28"/>
        </w:rPr>
        <w:t xml:space="preserve"> провела плановую проверку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64E67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администрации МО </w:t>
      </w:r>
      <w:r w:rsidR="00A514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36F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8836F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A51400">
        <w:rPr>
          <w:rFonts w:ascii="Times New Roman" w:hAnsi="Times New Roman" w:cs="Times New Roman"/>
          <w:sz w:val="28"/>
          <w:szCs w:val="28"/>
        </w:rPr>
        <w:t>»</w:t>
      </w:r>
      <w:r w:rsidRPr="00064E67">
        <w:rPr>
          <w:rFonts w:ascii="Times New Roman" w:hAnsi="Times New Roman" w:cs="Times New Roman"/>
          <w:sz w:val="28"/>
          <w:szCs w:val="28"/>
        </w:rPr>
        <w:t xml:space="preserve">, </w:t>
      </w:r>
      <w:r w:rsidRPr="008836FD">
        <w:rPr>
          <w:rFonts w:ascii="Times New Roman" w:hAnsi="Times New Roman"/>
          <w:bCs/>
          <w:sz w:val="28"/>
          <w:szCs w:val="28"/>
        </w:rPr>
        <w:t>Муниципальн</w:t>
      </w:r>
      <w:r w:rsidR="00E21766">
        <w:rPr>
          <w:rFonts w:ascii="Times New Roman" w:hAnsi="Times New Roman"/>
          <w:bCs/>
          <w:sz w:val="28"/>
          <w:szCs w:val="28"/>
        </w:rPr>
        <w:t>ым</w:t>
      </w:r>
      <w:r w:rsidRPr="008836FD">
        <w:rPr>
          <w:rFonts w:ascii="Times New Roman" w:hAnsi="Times New Roman"/>
          <w:bCs/>
          <w:sz w:val="28"/>
          <w:szCs w:val="28"/>
        </w:rPr>
        <w:t xml:space="preserve"> бюджетн</w:t>
      </w:r>
      <w:r w:rsidR="00E21766">
        <w:rPr>
          <w:rFonts w:ascii="Times New Roman" w:hAnsi="Times New Roman"/>
          <w:bCs/>
          <w:sz w:val="28"/>
          <w:szCs w:val="28"/>
        </w:rPr>
        <w:t>ым</w:t>
      </w:r>
      <w:r w:rsidRPr="008836FD">
        <w:rPr>
          <w:rFonts w:ascii="Times New Roman" w:hAnsi="Times New Roman"/>
          <w:bCs/>
          <w:sz w:val="28"/>
          <w:szCs w:val="28"/>
        </w:rPr>
        <w:t xml:space="preserve"> учреждение</w:t>
      </w:r>
      <w:r w:rsidR="00E21766">
        <w:rPr>
          <w:rFonts w:ascii="Times New Roman" w:hAnsi="Times New Roman"/>
          <w:bCs/>
          <w:sz w:val="28"/>
          <w:szCs w:val="28"/>
        </w:rPr>
        <w:t>м</w:t>
      </w:r>
      <w:r w:rsidRPr="008836FD">
        <w:rPr>
          <w:rFonts w:ascii="Times New Roman" w:hAnsi="Times New Roman"/>
          <w:bCs/>
          <w:sz w:val="28"/>
          <w:szCs w:val="28"/>
        </w:rPr>
        <w:t xml:space="preserve"> «Социально-реабилитационный центр для несовершеннолетних «Мечта» </w:t>
      </w:r>
      <w:proofErr w:type="spellStart"/>
      <w:r w:rsidRPr="008836FD">
        <w:rPr>
          <w:rFonts w:ascii="Times New Roman" w:hAnsi="Times New Roman"/>
          <w:bCs/>
          <w:sz w:val="28"/>
          <w:szCs w:val="28"/>
        </w:rPr>
        <w:t>Сланцевского</w:t>
      </w:r>
      <w:proofErr w:type="spellEnd"/>
      <w:r w:rsidRPr="008836FD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064E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36FD">
        <w:rPr>
          <w:rFonts w:ascii="Times New Roman" w:hAnsi="Times New Roman" w:cs="Times New Roman"/>
          <w:sz w:val="28"/>
          <w:szCs w:val="28"/>
        </w:rPr>
        <w:t>Муниципальн</w:t>
      </w:r>
      <w:r w:rsidR="00E21766">
        <w:rPr>
          <w:rFonts w:ascii="Times New Roman" w:hAnsi="Times New Roman" w:cs="Times New Roman"/>
          <w:sz w:val="28"/>
          <w:szCs w:val="28"/>
        </w:rPr>
        <w:t>ым</w:t>
      </w:r>
      <w:r w:rsidRPr="008836FD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E21766">
        <w:rPr>
          <w:rFonts w:ascii="Times New Roman" w:hAnsi="Times New Roman" w:cs="Times New Roman"/>
          <w:sz w:val="28"/>
          <w:szCs w:val="28"/>
        </w:rPr>
        <w:t>ым</w:t>
      </w:r>
      <w:r w:rsidRPr="008836FD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E21766">
        <w:rPr>
          <w:rFonts w:ascii="Times New Roman" w:hAnsi="Times New Roman" w:cs="Times New Roman"/>
          <w:sz w:val="28"/>
          <w:szCs w:val="28"/>
        </w:rPr>
        <w:t>м</w:t>
      </w:r>
      <w:r w:rsidRPr="008836FD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и пожилого возраста и инвалидов «Надежда» муниципального образования «</w:t>
      </w:r>
      <w:proofErr w:type="spellStart"/>
      <w:r w:rsidRPr="008836F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8836FD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064E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64E67">
        <w:rPr>
          <w:rFonts w:ascii="Times New Roman" w:hAnsi="Times New Roman" w:cs="Times New Roman"/>
          <w:sz w:val="28"/>
          <w:szCs w:val="28"/>
        </w:rPr>
        <w:t>переданных государственных полномочий в сфере социальной защиты населения.</w:t>
      </w:r>
    </w:p>
    <w:p w:rsidR="008836FD" w:rsidRPr="00064E67" w:rsidRDefault="008836FD" w:rsidP="008836FD">
      <w:pPr>
        <w:pStyle w:val="ConsPlusNonformat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E67">
        <w:rPr>
          <w:rFonts w:ascii="Times New Roman" w:hAnsi="Times New Roman" w:cs="Times New Roman"/>
          <w:sz w:val="28"/>
          <w:szCs w:val="28"/>
        </w:rPr>
        <w:t xml:space="preserve">Проверка проведена в присутствии </w:t>
      </w:r>
      <w:r w:rsidR="00A51400">
        <w:rPr>
          <w:rFonts w:ascii="Times New Roman" w:hAnsi="Times New Roman" w:cs="Times New Roman"/>
          <w:sz w:val="28"/>
          <w:szCs w:val="28"/>
        </w:rPr>
        <w:t>председателя</w:t>
      </w:r>
      <w:r w:rsidRPr="0006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4E67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администрации МО </w:t>
      </w:r>
      <w:r w:rsidR="00A514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E67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A51400">
        <w:rPr>
          <w:rFonts w:ascii="Times New Roman" w:hAnsi="Times New Roman" w:cs="Times New Roman"/>
          <w:sz w:val="28"/>
          <w:szCs w:val="28"/>
        </w:rPr>
        <w:t>»</w:t>
      </w:r>
      <w:r w:rsidRPr="00064E6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8836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одольского </w:t>
      </w:r>
      <w:r w:rsidRPr="008836FD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836FD"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4E67">
        <w:rPr>
          <w:rFonts w:ascii="Times New Roman" w:hAnsi="Times New Roman" w:cs="Times New Roman"/>
          <w:color w:val="000000"/>
          <w:sz w:val="28"/>
          <w:szCs w:val="28"/>
        </w:rPr>
        <w:t>, директора</w:t>
      </w:r>
      <w:r w:rsidRPr="00064E67">
        <w:rPr>
          <w:bCs/>
          <w:sz w:val="28"/>
          <w:szCs w:val="28"/>
        </w:rPr>
        <w:t xml:space="preserve"> </w:t>
      </w:r>
      <w:r w:rsidRPr="00064E67">
        <w:rPr>
          <w:rFonts w:ascii="Times New Roman" w:hAnsi="Times New Roman"/>
          <w:bCs/>
          <w:sz w:val="28"/>
          <w:szCs w:val="28"/>
        </w:rPr>
        <w:t xml:space="preserve">МБУ </w:t>
      </w:r>
      <w:r w:rsidRPr="008836FD">
        <w:rPr>
          <w:rFonts w:ascii="Times New Roman" w:hAnsi="Times New Roman"/>
          <w:color w:val="000000"/>
          <w:sz w:val="28"/>
          <w:szCs w:val="28"/>
        </w:rPr>
        <w:t>Социально-реабилитационный центр для несовершеннолетних «Мечта»</w:t>
      </w:r>
      <w:r w:rsidRPr="00064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6FD">
        <w:rPr>
          <w:rFonts w:ascii="Times New Roman" w:hAnsi="Times New Roman"/>
          <w:color w:val="000000"/>
          <w:sz w:val="28"/>
          <w:szCs w:val="28"/>
        </w:rPr>
        <w:t>Иванов</w:t>
      </w:r>
      <w:r w:rsidR="00127985">
        <w:rPr>
          <w:rFonts w:ascii="Times New Roman" w:hAnsi="Times New Roman"/>
          <w:color w:val="000000"/>
          <w:sz w:val="28"/>
          <w:szCs w:val="28"/>
        </w:rPr>
        <w:t>ой</w:t>
      </w:r>
      <w:r w:rsidRPr="008836FD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127985">
        <w:rPr>
          <w:rFonts w:ascii="Times New Roman" w:hAnsi="Times New Roman"/>
          <w:color w:val="000000"/>
          <w:sz w:val="28"/>
          <w:szCs w:val="28"/>
        </w:rPr>
        <w:t>ы</w:t>
      </w:r>
      <w:r w:rsidRPr="008836FD">
        <w:rPr>
          <w:rFonts w:ascii="Times New Roman" w:hAnsi="Times New Roman"/>
          <w:color w:val="000000"/>
          <w:sz w:val="28"/>
          <w:szCs w:val="28"/>
        </w:rPr>
        <w:t xml:space="preserve"> Олеговн</w:t>
      </w:r>
      <w:r w:rsidR="00127985">
        <w:rPr>
          <w:rFonts w:ascii="Times New Roman" w:hAnsi="Times New Roman"/>
          <w:color w:val="000000"/>
          <w:sz w:val="28"/>
          <w:szCs w:val="28"/>
        </w:rPr>
        <w:t>ы</w:t>
      </w:r>
      <w:r w:rsidRPr="00064E67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директора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="00127985" w:rsidRPr="00127985">
        <w:rPr>
          <w:rFonts w:ascii="Times New Roman" w:hAnsi="Times New Roman" w:cs="Times New Roman"/>
          <w:sz w:val="28"/>
          <w:szCs w:val="28"/>
        </w:rPr>
        <w:t>«Центр социального обслуживания граждан и пожилого возраста и инвалидов «Надежда»</w:t>
      </w:r>
      <w:r w:rsidRPr="00064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985" w:rsidRPr="00127985">
        <w:rPr>
          <w:rFonts w:ascii="Times New Roman" w:hAnsi="Times New Roman" w:cs="Times New Roman"/>
          <w:color w:val="000000"/>
          <w:sz w:val="28"/>
          <w:szCs w:val="28"/>
        </w:rPr>
        <w:t>Маас Наталь</w:t>
      </w:r>
      <w:r w:rsidR="001279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27985" w:rsidRPr="00127985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</w:t>
      </w:r>
      <w:r w:rsidR="00127985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8836FD" w:rsidRPr="00127985" w:rsidRDefault="008836FD" w:rsidP="00127985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Сведения об органе и учреждениях социальной защиты населения, в отношении которых проведена проверка: </w:t>
      </w:r>
    </w:p>
    <w:p w:rsidR="00127985" w:rsidRPr="00127985" w:rsidRDefault="00127985" w:rsidP="00DD6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985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Ленинградская область, г. Сланцы, пер. Трестовский, д. 6, комитет социальной защиты населения администрации муниципального образования «</w:t>
      </w:r>
      <w:proofErr w:type="spellStart"/>
      <w:r w:rsidRPr="00127985">
        <w:rPr>
          <w:rFonts w:ascii="Times New Roman" w:eastAsia="Calibri" w:hAnsi="Times New Roman" w:cs="Times New Roman"/>
          <w:sz w:val="28"/>
          <w:szCs w:val="28"/>
          <w:lang w:eastAsia="ru-RU"/>
        </w:rPr>
        <w:t>Сланцевский</w:t>
      </w:r>
      <w:proofErr w:type="spellEnd"/>
      <w:r w:rsidRPr="00127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район» Ленинградской области;</w:t>
      </w:r>
    </w:p>
    <w:p w:rsidR="00127985" w:rsidRPr="00127985" w:rsidRDefault="00127985" w:rsidP="00DD6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9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Ленинградская область, г. Сланцы, ул. Декабристов, д.5, Муниципальное бюджетное учреждение «Социально-реабилитационный центр для несовершеннолетних «Мечта» </w:t>
      </w:r>
      <w:proofErr w:type="spellStart"/>
      <w:r w:rsidRPr="00127985">
        <w:rPr>
          <w:rFonts w:ascii="Times New Roman" w:eastAsia="Calibri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127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8836FD" w:rsidRPr="00127985" w:rsidRDefault="00127985" w:rsidP="00DD6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985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Ленинградская область, г. Сланцы, ул. Декабристов д.13, Муниципальное автономное учреждение «Центр социального обслуживания граждан и пожилого возраста и инвалидов «Надежда» муниципального образования «</w:t>
      </w:r>
      <w:proofErr w:type="spellStart"/>
      <w:r w:rsidRPr="00127985">
        <w:rPr>
          <w:rFonts w:ascii="Times New Roman" w:eastAsia="Calibri" w:hAnsi="Times New Roman" w:cs="Times New Roman"/>
          <w:sz w:val="28"/>
          <w:szCs w:val="28"/>
          <w:lang w:eastAsia="ru-RU"/>
        </w:rPr>
        <w:t>Сланцевский</w:t>
      </w:r>
      <w:proofErr w:type="spellEnd"/>
      <w:r w:rsidRPr="00127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127985" w:rsidRDefault="00127985" w:rsidP="0012798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985" w:rsidRDefault="00127985" w:rsidP="001279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FF">
        <w:rPr>
          <w:rFonts w:ascii="Times New Roman" w:hAnsi="Times New Roman" w:cs="Times New Roman"/>
          <w:b/>
          <w:sz w:val="28"/>
          <w:szCs w:val="28"/>
        </w:rPr>
        <w:t>Предоставление мер социальной поддержки и социальных выплат отдельным категориям граждан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FF" w:rsidRPr="00C113FF" w:rsidRDefault="00C113FF" w:rsidP="00DD6A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FF">
        <w:rPr>
          <w:rFonts w:ascii="Times New Roman" w:hAnsi="Times New Roman" w:cs="Times New Roman"/>
          <w:b/>
          <w:sz w:val="28"/>
          <w:szCs w:val="28"/>
        </w:rPr>
        <w:t>Предоставление денежных компенсаций по оплате жилищно-коммунальных услуг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Исполнение государственного полномочия по предоставлению мер социальной поддержки на оплату жилищно-коммунальных услуг отдельным категориям граждан из числа ветеранов труда, жертв политических репрессий, граждан, включенных в федеральный регистр, многодетных семей, специалистов, работающих и проживающих в сельской местности и поселках городского типа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района осуществляется в соответствии со следующими нормативными правовыми актами:</w:t>
      </w:r>
    </w:p>
    <w:p w:rsidR="00C113FF" w:rsidRPr="00C113FF" w:rsidRDefault="00C113FF" w:rsidP="00DD6A8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Ленинградской области от 30.12.2005 г. №130-оз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населения";</w:t>
      </w:r>
    </w:p>
    <w:p w:rsidR="00C113FF" w:rsidRPr="00C113FF" w:rsidRDefault="00C113FF" w:rsidP="00DD6A8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Ленинградской области от 01.12.2004 № 106-оз «О мерах социальной поддержки отдельных категорий граждан, проживающих в Ленинградской области», постановлением Правительства Ленинградской области от 05.10.2011 № 318 «Об утверждении положений о порядке назначения и выплаты ежемесячной денежной компенсации части расходов по оплате жилого помещения и коммунальных услуг отдельным категориям граждан, проживающих в Ленинградской области, и признании утратившими силу постановлений Правительства Ленинградской области от 27 января 2005 года № 10, от 23 ноября 2006 года № 320 и от 16 июня 2008 года № 176»;</w:t>
      </w:r>
    </w:p>
    <w:p w:rsidR="00C113FF" w:rsidRPr="00C113FF" w:rsidRDefault="00C113FF" w:rsidP="00DD6A8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Ленинградской области от 17.11.2006 № 134-оз «О социальной поддержке многодетных семей в Ленинградской области», постановлением Правительства Ленинградской области от 02.05.2007 № 99 «Об утверждении порядка предоставления отдельных мер социальной поддержки многодетным семьям в Ленинградской области»;</w:t>
      </w:r>
    </w:p>
    <w:p w:rsidR="00C113FF" w:rsidRPr="00C113FF" w:rsidRDefault="00C113FF" w:rsidP="00DD6A8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lastRenderedPageBreak/>
        <w:t xml:space="preserve">законом Ленинградской области от 01.03.2005 № 13-оз «Об оплате жилья и коммунальных услуг и мерах социальной поддержки специалистов, работающих и проживающих в сельской местности и поселках городского типа Ленинградской области», Постановлением Правительства Ленинградской области от 18.10.2011 № 336 «Об утверждении Положения о порядке предоставления, приостановления, возобновления предоставления мер социальной поддержки специалистам, работающим и проживающим в сельской местности и поселках городского типа Ленинградской области, в части оплаты жилого помещения и коммунальных услуг и признании утратившими силу некоторых постановлений Правительства Ленинградской области о порядке предоставления мер социальной поддержки специалистам, работающим и проживающим в сельской местности и поселках городского типа Ленинградской области, в части оплаты жилого помещения и коммунальных услуг»; </w:t>
      </w:r>
    </w:p>
    <w:p w:rsidR="00C113FF" w:rsidRPr="00C113FF" w:rsidRDefault="00C113FF" w:rsidP="00DD6A8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Ленинградской области от 24.12.2013 N 102-оз «Об областном бюджете Ленинградской области на 2014 год и на плановый период 2015 и 2016 годов»;</w:t>
      </w:r>
    </w:p>
    <w:p w:rsidR="00C113FF" w:rsidRPr="00C113FF" w:rsidRDefault="00C113FF" w:rsidP="00DD6A8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Ленинградской области от 25.12.2012 N 101-оз «Об областном бюджете Ленинградской области на 2013 год и на плановый период 2014 и 2015 годов»;</w:t>
      </w:r>
    </w:p>
    <w:p w:rsidR="00C113FF" w:rsidRPr="00C113FF" w:rsidRDefault="00C113FF" w:rsidP="00DD6A8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06.04.2006 № 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газа»;</w:t>
      </w:r>
    </w:p>
    <w:p w:rsidR="00C113FF" w:rsidRPr="00C113FF" w:rsidRDefault="00C113FF" w:rsidP="00DD6A8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приказом комитета по социальной защите населения Ленинградской области от 27.04.2009г. № 55 «О переводе мер социальной поддержки по оплате жилого помещения и коммунальных услуг отдельным категориям граждан на ежемесячные денежные компенсации».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По состоянию на 01.12.2014 года в соответствии с действующим законодательством ежемесячные денежные компенсации на оплату жилого помещения и коммунальных услуг (далее - ЕДК) получают 11 109 чел. (с учетом должников) из числа ветеранов труда, жертв политических репрессий, многодетных семей, граждан, включенных в федеральный регистр, специалистов, работающих и проживающих в сельской местности и поселках городского типа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района (далее – сельские специалисты) на 1582 члена семьи.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Средний размер ЕДК по состоянию на 01.12.2014 г. составил:</w:t>
      </w:r>
    </w:p>
    <w:p w:rsidR="00C113FF" w:rsidRPr="00C113FF" w:rsidRDefault="00C113FF" w:rsidP="00DD6A85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у региональных льготников:</w:t>
      </w:r>
    </w:p>
    <w:p w:rsidR="00C113FF" w:rsidRPr="00C113FF" w:rsidRDefault="00C113FF" w:rsidP="00DD6A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ветеранов труда (с учетом доплаты по перерасчету размера ЕДК до ее размера, начисленного за май 2011 года) – 804,3 руб.;</w:t>
      </w:r>
    </w:p>
    <w:p w:rsidR="00C113FF" w:rsidRPr="00C113FF" w:rsidRDefault="00C113FF" w:rsidP="00DD6A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жертв политических репрессий – 797 руб.;</w:t>
      </w:r>
    </w:p>
    <w:p w:rsidR="00C113FF" w:rsidRPr="00C113FF" w:rsidRDefault="00C113FF" w:rsidP="00DD6A85">
      <w:pPr>
        <w:pStyle w:val="a3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у сельских специалистов (с учетом доплаты по перерасчету размера ЕДК до ее размера, начисленного за май 2011 года) (за исключением педагогических работников) – 718,05 руб., </w:t>
      </w:r>
      <w:r w:rsidRPr="00C113FF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из числа сельских специалистов (с учетом доплаты по перерасчету размера ЕДК до ее размера, начисленного за май 2011 года) – 1781,83 руб.;</w:t>
      </w:r>
    </w:p>
    <w:p w:rsidR="00C113FF" w:rsidRDefault="00C113FF" w:rsidP="00DD6A85">
      <w:pPr>
        <w:pStyle w:val="a3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у граждан, включенных в федеральный регистр, – 785,45 руб.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ЕДК многодетным семьям производится в «твердом» размере -525 руб., на каждого члена многодетной семьи.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 сравнению с аналогичным периодом 2013 года численность получателей ЕДК из числа региональных льготников уменьшилась   на 143 человека (с 3647 чел. до 3507 чел.) в связи с переходом граждан на получение ЕДК по иным основаниям, переменой места жительства, смертью, а также наличием задолженности по услугам ЖКХ.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Численность получателей ЕДК из числа граждан, включенных в федеральный регистр, составляет 5744 чел., что на 97 чел. меньше, чем в 2013 году. Уменьшение численности получателей связано с окончанием срока инвалидности, естественной убылью (смертность, переезд).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Численность многодетных семей, получающих ЕДК, по сравнению с аналогичным периодом 2013 года, увеличилась на 19 семей. Увеличение численности связано с увеличением рождаемости.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 состоянию на 01.12.2014г. ЕДК получают 145 многодетных семей (727 чл. семьи), не имеющих задолженности по оплате за жилое помещение и коммунальные услуги, из 261 семей, состоящих на учете.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Численность получателей ЕДК из числа сельских специалистов по сравнению с декабрем 2013г. уменьшилась на 10 человек в связи с увольнением с работы, и утратой в связи с этим права на получение ЕДК, переходом на получение ЕДК по другим основаниям.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Комитетом в целях контроля за правомерностью выплаты ЕДК сельским специалистам ежемесячно в срок до 10 числа осуществляется сверка списков получателей ЕДК со сведениями 16</w:t>
      </w:r>
      <w:r w:rsidR="00816EC7" w:rsidRPr="00816EC7">
        <w:rPr>
          <w:rFonts w:ascii="Times New Roman" w:hAnsi="Times New Roman" w:cs="Times New Roman"/>
          <w:sz w:val="28"/>
          <w:szCs w:val="28"/>
        </w:rPr>
        <w:t xml:space="preserve"> </w:t>
      </w:r>
      <w:r w:rsidRPr="00C113FF">
        <w:rPr>
          <w:rFonts w:ascii="Times New Roman" w:hAnsi="Times New Roman" w:cs="Times New Roman"/>
          <w:sz w:val="28"/>
          <w:szCs w:val="28"/>
        </w:rPr>
        <w:t>организаций, в которых работают сельские специалисты, на предмет выявления сельских специалистов, уволенных из организаций.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региональным законодательством комитет производит приостановку выплаты ЕДК при наличии задолженности по оплате услуг ЖКХ. На день проверки численность получателей ЕДК, выплата которым приостановлена в связи с наличием задолженности, составляет 1114 чел. (10 % от общей численности получателей ЕДК в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районе). Из них:</w:t>
      </w:r>
    </w:p>
    <w:p w:rsidR="00C113FF" w:rsidRPr="00C113FF" w:rsidRDefault="00C113FF" w:rsidP="00DD6A8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из числа сельских специалистов – 8 чел. (0,1 % от общей численности льготников, получающих ЕДК);</w:t>
      </w:r>
    </w:p>
    <w:p w:rsidR="00C113FF" w:rsidRPr="00C113FF" w:rsidRDefault="00C113FF" w:rsidP="00DD6A8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из числа многодетных семей – 116 семей (580 чел.) (5,2 % от общей численности получателей ЕДК);</w:t>
      </w:r>
    </w:p>
    <w:p w:rsidR="00C113FF" w:rsidRPr="00C113FF" w:rsidRDefault="00C113FF" w:rsidP="00DD6A8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граждан, включенных в федеральный регистр – 287 чел. (2,6 % от общей численности получателей ЕДК);</w:t>
      </w:r>
    </w:p>
    <w:p w:rsidR="00C113FF" w:rsidRPr="00C113FF" w:rsidRDefault="00C113FF" w:rsidP="00DD6A8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граждан, включенных в областной регистр (ветеранов труда и жертв политических репрессий) – 239 чел. (2,1 % от общей численности льготников, получающих ЕДК).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lastRenderedPageBreak/>
        <w:t>В целях организации работы по предоставлению мер социальной поддержки по оплате жилищно-коммунальных услуг комитетом заключены (пролонгированы на 2014 год) договоры и соглашения о совместной работе по предоставлению ЕДК льготным категориям граждан с 34 организациями, осуществляющими начисление платы за жилищно-коммунальные услуги населению. Условия соглашений об информационном взаимодействии по предоставлению ЕДК ветеранам труда, многодетным семьям и сельским специалистам соответствуют нормам действующего законодательства.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Передача списков граждан с указанием начисленных размеров ЕДК и сведений об отсутствии или наличии у получателей ЕДК задолженности по оплате жилого помещения и коммунальных услуг (в установленном формате) от организаций жилищно-коммунального хозяйства осуществляется в установленные договорами (соглашениями) сроки.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предоставлением ЕДК комитетом в автоматизированном режиме осуществляется сверка списков получателей ЕДК с данными Управления Пенсионного фонда Российской Федерации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района по лицам, включенным в сегмент федерального регистра. Сверка с отделом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по умершим гражданам и федеральной миграционной службой по выехавшим гражданам осуществляется в ручном режиме.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рамках действующего законодательства комитетом осуществляется предоставление ежегодной денежной компенсации на приобретение топлива и сжиженного баллонного газа. В 2013 году указанной ежегодной денежной компенсацией обеспечено 647 чел.</w:t>
      </w:r>
      <w:r w:rsidR="0000359E">
        <w:rPr>
          <w:rFonts w:ascii="Times New Roman" w:hAnsi="Times New Roman" w:cs="Times New Roman"/>
          <w:sz w:val="28"/>
          <w:szCs w:val="28"/>
        </w:rPr>
        <w:t xml:space="preserve"> </w:t>
      </w:r>
      <w:r w:rsidRPr="00C113FF">
        <w:rPr>
          <w:rFonts w:ascii="Times New Roman" w:hAnsi="Times New Roman" w:cs="Times New Roman"/>
          <w:sz w:val="28"/>
          <w:szCs w:val="28"/>
        </w:rPr>
        <w:t xml:space="preserve">По состоянию на 01.12.2014 на назначение указанной компенсации за 2014 год принято 636 комплектов документов федеральных льготников и жертв политических репрессий.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 отношении граждан, не обратившихся за ежегодной денежной компенсацией в очередном финансовом году, комитет проводит индивидуальную работу, взаимодействуя с администрациями городских и сельских поселений.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Заявления и решения о назначении мер социальной поддержки по оплате жилищно-коммунальных услуг регистрируются в соответствующих журналах регистрации.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целях проверки правильности назначения ЕДК и денежных компенсаций расходов на приобретение топлива и сжиженного баллонного газа произведена выборочная проверка 50 личных дел получателей в части: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- наличия у граждан права на получение мер социальной поддержки, полноты и соответствия представленных ими документов установленному перечню;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- установления сроков назначения выплат;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- определения размеров ЕДК и денежных компенсаций на приобретение топлива и сжиженного баллонного газа отдельным категориям граждан на 2013-2014 гг.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Решения о назначении денежных компенсаций выносятся в установленный 10-дневный срок.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lastRenderedPageBreak/>
        <w:t>В проверенных личных делах получателей в наличии правоустанавливающие документы, подшиты решения о назначении денежных компенсаций.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Размеры ЕДК и денежной компенсации расходов на приобретение топлива и сжиженного баллонного газа федеральным льготникам, проживающим в домах, не оборудованных центральным отоплением и газоснабжением, устанавливаются правильно. Переплат и недоплат из средств областного и федерального бюджета не выявлено.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FF" w:rsidRPr="0000359E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9E">
        <w:rPr>
          <w:rFonts w:ascii="Times New Roman" w:hAnsi="Times New Roman" w:cs="Times New Roman"/>
          <w:b/>
          <w:sz w:val="28"/>
          <w:szCs w:val="28"/>
        </w:rPr>
        <w:t>2. Предоставление субсидий на оплату жилья и коммунальных услуг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Исполнение государственного полномочия по предоставлению субсидий на оплату жилого помещения и коммунальных услуг (далее – субсидии) осуществляется в соответствии с:</w:t>
      </w:r>
    </w:p>
    <w:p w:rsidR="00C113FF" w:rsidRPr="00C113FF" w:rsidRDefault="00C113FF" w:rsidP="00DD6A8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Ленинградской области от 30.12.2005 г. №130-оз «О наделении органов местного самоуправления муниципальных районов Ленинградской области в сфере социальной защиты населения»;</w:t>
      </w:r>
    </w:p>
    <w:p w:rsidR="00C113FF" w:rsidRPr="00C113FF" w:rsidRDefault="00C113FF" w:rsidP="00DD6A8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29.12.2004г № 188-ФЗ;</w:t>
      </w:r>
    </w:p>
    <w:p w:rsidR="00C113FF" w:rsidRPr="00C113FF" w:rsidRDefault="00C113FF" w:rsidP="00DD6A8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14.12.2005г № 761 «О предоставлении субсидий на оплату жилого помещения и коммунальных услуг»;</w:t>
      </w:r>
    </w:p>
    <w:p w:rsidR="00C113FF" w:rsidRPr="00C113FF" w:rsidRDefault="00C113FF" w:rsidP="00DD6A8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Российской Федерации от 05.04.2003г. № 44-ФЗ «О порядке учёта доходов и расчёта среднедушевого дохода семьи и дохода одиноко проживающего гражданина для признания их малоимущим и оказания им государственной социальной помощи»;</w:t>
      </w:r>
    </w:p>
    <w:p w:rsidR="00C113FF" w:rsidRPr="00C113FF" w:rsidRDefault="00C113FF" w:rsidP="00DD6A8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августа 2003г. № 512 «О перечне видов доходов, учитываемых при расчёте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C113FF" w:rsidRPr="00C113FF" w:rsidRDefault="00C113FF" w:rsidP="00DD6A8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Ленинградской области от 30.06.2006г № 45-оз «Об областных стандартах в жилищно-коммунальной сфере Ленинградской области».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Прием, проверка представленных заявителями документов для предоставления субсидии, подготовка проектов решений о назначении (отказе в назначении) осуществляется двумя специалистами комитета. Прием граждан осуществляется ежедневно. Заявления и документы на назначение субсидии регистрируются в отдельном журнале регистрации заявлений и решений о предоставлении (отказе в предоставлении) субсидий на оплату жилого помещения и коммунальных услуг.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 состоянию на 1 декабря 2014г. получателями субсидий являются 342 семьи (482 человека). В результате анализа категорий граждан, получающих субсидии, выявлено, что:</w:t>
      </w:r>
    </w:p>
    <w:p w:rsidR="00C113FF" w:rsidRPr="00C113FF" w:rsidRDefault="00C113FF" w:rsidP="00DD6A8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92 человека - граждане, включенные в федеральный регистр;</w:t>
      </w:r>
    </w:p>
    <w:p w:rsidR="00C113FF" w:rsidRPr="00C113FF" w:rsidRDefault="00C113FF" w:rsidP="00DD6A8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60 человек – региональные льготники;</w:t>
      </w:r>
    </w:p>
    <w:p w:rsidR="00C113FF" w:rsidRPr="00C113FF" w:rsidRDefault="00C113FF" w:rsidP="00DD6A8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сельские специалисты отсутствуют;</w:t>
      </w:r>
    </w:p>
    <w:p w:rsidR="00C113FF" w:rsidRPr="00C113FF" w:rsidRDefault="00C113FF" w:rsidP="00DD6A8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11 человек – члены многодетных семей (6 семей);</w:t>
      </w:r>
    </w:p>
    <w:p w:rsidR="00C113FF" w:rsidRPr="00C113FF" w:rsidRDefault="00C113FF" w:rsidP="00DD6A8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lastRenderedPageBreak/>
        <w:t>319 человек – не являются получателями мер социальной поддержки по оплате жилого помещения и коммунальных услуг в виде ЕДК.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 2014г. в связи с увеличением региональных стандартов стоимости жилищно-коммунальных услуг в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районе среднемесячный размер субсидии увеличился на 31 % и составил 1346 руб.  (в 2013 году – 1021 руб.).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целях определения правильности назначения и выплаты субсидий на оплату жилого помещения и коммунальных услуг проведена выборочная проверка 10 личных дел получателей субсидий. В личное дело № 502789 Самойленко Т.П. не подшита последняя страница трудовой книжки заявителя, с записью об увольнении. В ходе проверки данное замечание устранено.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FF" w:rsidRPr="00332798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9E">
        <w:rPr>
          <w:rFonts w:ascii="Times New Roman" w:hAnsi="Times New Roman" w:cs="Times New Roman"/>
          <w:b/>
          <w:sz w:val="28"/>
          <w:szCs w:val="28"/>
        </w:rPr>
        <w:t xml:space="preserve">3. Предоставление мер социальной поддержки семьям, имеющим детей, в виде ежемесячных, единовременных пособий и компенсаций на питание, выплат </w:t>
      </w:r>
      <w:r w:rsidRPr="00332798">
        <w:rPr>
          <w:rFonts w:ascii="Times New Roman" w:hAnsi="Times New Roman" w:cs="Times New Roman"/>
          <w:b/>
          <w:sz w:val="28"/>
          <w:szCs w:val="28"/>
        </w:rPr>
        <w:t>многодетным семьям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Исполнение государственного полномочия по предоставлению мер социальной поддержки семьям, имеющим детей, осуществляется в соответствии со следующими нормативными правовыми актами:</w:t>
      </w:r>
    </w:p>
    <w:p w:rsidR="00C113FF" w:rsidRPr="00C113FF" w:rsidRDefault="00C113FF" w:rsidP="00DD6A8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Федеральным законом от 19.05.1995г. № 81-ФЗ «О государственных пособиях гражданам, имеющим детей»;</w:t>
      </w:r>
    </w:p>
    <w:p w:rsidR="00C113FF" w:rsidRPr="00C113FF" w:rsidRDefault="00C113FF" w:rsidP="00DD6A8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РФ от 23.12.2009г. № 1012н «Об утверждении порядка и условий назначения и выплаты государственных пособий гражданам, имеющим детей»;</w:t>
      </w:r>
    </w:p>
    <w:p w:rsidR="00C113FF" w:rsidRPr="00C113FF" w:rsidRDefault="00C113FF" w:rsidP="00DD6A8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Ленинградской области от 01.12.2004 г. № 103-оз «О социальной поддержке семей, имеющих детей, в Ленинградской области»;</w:t>
      </w:r>
    </w:p>
    <w:p w:rsidR="00C113FF" w:rsidRPr="00C113FF" w:rsidRDefault="00C113FF" w:rsidP="00DD6A8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21.03.2006 г. № 80 «Об утверждении положения о порядке предоставления пособий на детей семьям, проживающим в Ленинградской области»;</w:t>
      </w:r>
    </w:p>
    <w:p w:rsidR="00C113FF" w:rsidRPr="00C113FF" w:rsidRDefault="00C113FF" w:rsidP="00DD6A8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22.09.2009 г. № 293 «Об утверждении Порядка учета и исчисления величины среднедушевого дохода, дающего право на получение ежемесячного пособия на ребенка семьям, проживающим в Ленинградской области»;</w:t>
      </w:r>
    </w:p>
    <w:p w:rsidR="00C113FF" w:rsidRPr="00C113FF" w:rsidRDefault="00C113FF" w:rsidP="00DD6A8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Ленинградской области от 17.11.2006г. № 134-оз «О социальной поддержке многодетных и приемных семей в Ленинградской области»;</w:t>
      </w:r>
    </w:p>
    <w:p w:rsidR="00C113FF" w:rsidRPr="00C113FF" w:rsidRDefault="00C113FF" w:rsidP="00DD6A8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02.05.2007г. № 99 «Об утверждении порядка предоставления отдельных мер социальной поддержки многодетным семьям в Ленинградской области»,</w:t>
      </w:r>
    </w:p>
    <w:p w:rsidR="00C113FF" w:rsidRPr="00C113FF" w:rsidRDefault="00C113FF" w:rsidP="00DD6A8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Ленинградской области от 27.12.2013 г. № 106-оз «Об охране здоровья населения Ленинградской области»</w:t>
      </w:r>
    </w:p>
    <w:p w:rsidR="00C113FF" w:rsidRPr="00C113FF" w:rsidRDefault="00C113FF" w:rsidP="00DD6A8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28.11.2007 г. № 295 «Об утверждении Положения о порядке назначения и выплаты </w:t>
      </w:r>
      <w:r w:rsidRPr="00C113FF">
        <w:rPr>
          <w:rFonts w:ascii="Times New Roman" w:hAnsi="Times New Roman" w:cs="Times New Roman"/>
          <w:sz w:val="28"/>
          <w:szCs w:val="28"/>
        </w:rPr>
        <w:lastRenderedPageBreak/>
        <w:t>ежемесячной компенсации на полноценное питание беременным женщинам, кормящим матерям, детям в возрасте до трех лет»;</w:t>
      </w:r>
    </w:p>
    <w:p w:rsidR="00C113FF" w:rsidRPr="00C113FF" w:rsidRDefault="00C113FF" w:rsidP="00DD6A8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областным законом от 04.10.2012 № 73-оз «Об установлении ежемесячной денежной выплаты семьям в случае рождения (усыновления (удочерения) третьего ребенка и последующих детей»; </w:t>
      </w:r>
    </w:p>
    <w:p w:rsidR="00C113FF" w:rsidRPr="00C113FF" w:rsidRDefault="00C113FF" w:rsidP="00DD6A8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11.02.2013 «Об утверждении Порядка предоставления (приостановления и возобновления) ежемесячной денежной выплаты семьям в случае рождения (усыновления (удочерения)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семьям в случае рождения (усыновления (удочерения) третьего ребенка и последующих детей»;</w:t>
      </w:r>
    </w:p>
    <w:p w:rsidR="00C113FF" w:rsidRPr="00C113FF" w:rsidRDefault="00C113FF" w:rsidP="00DD6A8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06.02.2013 № 20 «Об утверждении Порядка предоставления и распоряжения средствами материнского капитала».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Работа по предоставлению мер социальной поддержки семьям, имеющим детей, в виде единовременных, ежемесячных пособий и компенсации на полноценное питание, выплат многодетным семьям организована в соответствии с указанными правовыми актами и административным регламентом предоставления государственных услуг, утвержденным приказом комитета по социальной защите населения Ленинградской области от 27.07.2012 г. №09.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 состоянию на 1 декабря 2014 года единовременное пособие при рождении ребенка из средств областного бюджета Ленинградской области предоставлено на 418 детей, что на 16 детей больше (4 %), чем за аналогичный период прошлого года.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Получателями ежемесячного пособия по уходу за ребенком до 1,5 лет, по состоянию на 1 декабря 2014 года, являются 223 семьи на 224 детей, что на 11 семей (5,2 %) и на 10 детей (4,7%) больше, по сравнению с аналогичным периодом прошлого года.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Получателями ежемесячного пособия на ребенка, по состоянию на 1 декабря 2014 года, являются 638 семьи на 1157 детей, что на 43 семьи (6,3 %) меньше по сравнению с аналогичным периодом прошлого года.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Получателями ежемесячной компенсации на полноценное питание по состоянию на 1 декабря 2014 г. являются 305, человек на 332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льготоносителя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, за аналогичный период прошлого года численность получателей составляла 309 человек (на 1,3% меньше) на 331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льготоносителя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((на 0,3% меньше).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Снижение численности семей, получающих ежемесячное пособие на детей и компенсацию на питание обусловлено увеличением числа семей, имеющих среднедушевой доход выше величины прожиточного минимума, установленной в Ленинградской области, которые в соответствии с действующим региональным законодательством имеют право на получение указанных социальных выплат.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lastRenderedPageBreak/>
        <w:t>Обращения граждан за назначением пособий на детей и компенсации на полноценное питание фиксируются в соответствующих журналах регистрации заявлений и решений о назначении соответствующих выплат. Ведение журналов соответствуют требованиям делопроизводства: журналы прошиты и скреплены печатью, страницы журналов имеют сквозную нумерацию.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Все административные процедуры предоставления государственных услуг по предоставлению пособий и компенсаций семьям с детьми выполняются в установленные сроки.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в случаях, предусмотренных Федеральным законом от 27 июля 2010 года №210-ФЗ «Об организации предоставления государственных и муниципальных услуг», специалистами в установленные сроки запрашиваются в соответствующих государственных органах, органах местного самоуправления, организациях, подведомственных государственным органам и органам местного самоуправления сведения, необходимые для назначения выплат семьям с детьми.  Ответы на запросы, полученные в рамках межведомственного информационного взаимодействия, направляются комитетом социальной защиты населения своевременно.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 соответствии с пунктом 12 Положения о порядке предоставления пособий на детей семьям, проживающим в Ленинградской области, утвержденным постановлением Правительства Ленинградской области от 21.03.2006 №80 комитет социальной защиты населения осуществляет приостановление и прекращение выплаты ежемесячного пособия на ребенка в связи с не предоставлением получателями сведений о доходах семьи, окончанием срока выплаты.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целях осуществления контроля за обоснованностью выплаты ежемесячного пособия на ребенка и компенсации на полноценное питание, проводится выборочная проверка доходов получателей указанных выплат путем направления запросов в организации, из которых получателями представлены справки о заработной плате.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2013 году в организации, в которых работают получатели, направлено 127 запросов (18,6% от общей численности получателей пособий). В 2014 году - 128 запросов (20,1% от общей численности получателей пособий).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 результатам представленных сведений по запросам в 2013 г. и за 11 месяцев 2014 года приостановлена выплата 4 получателям, переплаты денежных средств получателями пособий не выявлено.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Результаты проверок доходов получателей указанных социальных выплат оформлены в полном объеме - составлены акты проверок, сравнительные справки – расчеты с указанием доходов, представленных для назначения выплат и доходов, полученных в результате проверок.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Результаты проверок доходов отражаются в соответствующих журналах регистрации. Формирование отчетности осуществляется в установленные сроки по установленным формам.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lastRenderedPageBreak/>
        <w:t>В целях усиления контроля за предоставлением пособий и компенсаций на детей спорные вопросы рассматриваются комиссией по назначению и выплате пособий и компенсационных выплат при комитете социальной защиты населения.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 вопросам предоставления мер социальной поддержки семьям с детьми в 2013 году проведено 8 заседания комиссии по назначению и выплате пособий и компенсационных выплат, вынесено 8 решений о назначении пособий и компенсации в семьях с детьми, на 01.12.2014 года проведено 7 заседаний, вынесено 7 решений о назначении пособий и компенсаций семьям с детьми. По итогам заседания комиссии отказов в назначении пособий на детей и компенсации на полноценное питание не было.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Численность рожденных третьих и последующих детей составляет:</w:t>
      </w:r>
    </w:p>
    <w:p w:rsidR="00C113FF" w:rsidRPr="00C113FF" w:rsidRDefault="00C113FF" w:rsidP="00DD6A8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2011 году- 416 чел.;</w:t>
      </w:r>
    </w:p>
    <w:p w:rsidR="00C113FF" w:rsidRPr="00C113FF" w:rsidRDefault="00C113FF" w:rsidP="00DD6A8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2012 году-373 чел</w:t>
      </w:r>
      <w:r w:rsidR="00FE0222">
        <w:rPr>
          <w:rFonts w:ascii="Times New Roman" w:hAnsi="Times New Roman" w:cs="Times New Roman"/>
          <w:sz w:val="28"/>
          <w:szCs w:val="28"/>
        </w:rPr>
        <w:t>.</w:t>
      </w:r>
      <w:r w:rsidRPr="00C113FF">
        <w:rPr>
          <w:rFonts w:ascii="Times New Roman" w:hAnsi="Times New Roman" w:cs="Times New Roman"/>
          <w:sz w:val="28"/>
          <w:szCs w:val="28"/>
        </w:rPr>
        <w:t>;</w:t>
      </w:r>
    </w:p>
    <w:p w:rsidR="00C113FF" w:rsidRPr="00C113FF" w:rsidRDefault="00C113FF" w:rsidP="00DD6A8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2013 году - 442.чел.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 11 месяцев 2014 года родилось 318 чел.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предоставлению материнского капитала при рождении (усыновлении) третьего и последующего ребенка, ведется учет семей, в которых с 1 июля 2011 года родились третьи (последующие) дети.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С каждой многодетной семьей проводится индивидуальная работа по определению направления использования средств материнского капитала. В 2013 году из 96 человек, имеющих право на предоставление материнского капитала, обратилось 11 семей на 11 детей. Распорядились средствами материнского капитала, направив средства материнского капитала: на улучшение жилищных условий - 8 семей, ремонт жилья – 1семья, приобретение транспортного средства – 2 семьи. В 2014 году распорядились средства материнского капитала 24 семьи, в том числе 22 семьи направили их на улучшение жилищных условий (включая строительство жилого дома, приобретение жилья и ремонт жилья) и 2 семья направили средства на приобретение транспортного средства.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целях проверки обоснованности вынесенных решений о предоставлении материнского капитала проведена выборочная проверка 10 личных дел получателей в части:</w:t>
      </w:r>
    </w:p>
    <w:p w:rsidR="00C113FF" w:rsidRPr="00C113FF" w:rsidRDefault="00C113FF" w:rsidP="00DD6A8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наличия у заявителей права на предоставление материнского капитала;</w:t>
      </w:r>
    </w:p>
    <w:p w:rsidR="00C113FF" w:rsidRPr="00C113FF" w:rsidRDefault="00C113FF" w:rsidP="00DD6A8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наличия и соответствия представленных документов предусмотренному перечню;</w:t>
      </w:r>
    </w:p>
    <w:p w:rsidR="00C113FF" w:rsidRPr="00C113FF" w:rsidRDefault="00C113FF" w:rsidP="00DD6A8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информирования заявителя о вынесенном решении;</w:t>
      </w:r>
    </w:p>
    <w:p w:rsidR="00C113FF" w:rsidRPr="00C113FF" w:rsidRDefault="00C113FF" w:rsidP="00DD6A8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правильности определения размера материнского капитала;</w:t>
      </w:r>
    </w:p>
    <w:p w:rsidR="00C113FF" w:rsidRPr="00C113FF" w:rsidRDefault="00C113FF" w:rsidP="00DD6A8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соблюдение сроков обращения за распоряжением средствами материнского капитала;</w:t>
      </w:r>
    </w:p>
    <w:p w:rsidR="00A67FA9" w:rsidRDefault="00C113FF" w:rsidP="00DD6A8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обоснованность вынесенного решения о направлении средств материнского капитала</w:t>
      </w:r>
      <w:r w:rsidR="00A67FA9">
        <w:rPr>
          <w:rFonts w:ascii="Times New Roman" w:hAnsi="Times New Roman" w:cs="Times New Roman"/>
          <w:sz w:val="28"/>
          <w:szCs w:val="28"/>
        </w:rPr>
        <w:t>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lastRenderedPageBreak/>
        <w:t xml:space="preserve">Во всех проверенных личных делах в наличии правоустанавливающие документы. Решения о предоставлении материнского капитала вынесены в установленные сроки.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Документы, представленные на распоряжения средствами материнского капитала, соответствуют установленному перечню в зависимости от выбора направления использования средств материнского капитала. Нецелевого использования финансовых средств не выявлено.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С июля 2013 года комитетом осуществляется предоставление ежемесячной денежной выплаты в случае рождения третьего ребенка и последующих детей (далее – ЕДВ). В целях информирования граждан о предоставлении ЕДВ ведется работа с каждой семьей, в которой родился третий и последующий ребенок, путем устного и письменного информирования семей о порядке и условиях назначения ЕДВ. Кроме того, отделу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и администрациям городских и сельских поселений направлена Памятка с указанием условий, порядка предоставления ЕДВ и перечня документов, необходимых для назначения ЕДВ. Комитетом проводится мониторинг по выявлению семей, имеющих право на получение ЕДВ. Результаты мониторинга показали, что из 65 семей, рождение третьих и последующих детей в которых зарегистрировано в 2013 году, за ЕДВ обратилось 46 человек. Не имеют права на ЕДВ 15 чел.:</w:t>
      </w:r>
    </w:p>
    <w:p w:rsidR="00C113FF" w:rsidRPr="00C113FF" w:rsidRDefault="00C113FF" w:rsidP="00DD6A85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связи с превышением среднедушевого дохода семьи над среднедушевым доходом, сложившимся в Ленинградской области,- 3 семьи;</w:t>
      </w:r>
    </w:p>
    <w:p w:rsidR="00C113FF" w:rsidRPr="00C113FF" w:rsidRDefault="00C113FF" w:rsidP="00DD6A85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не проживают в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районе -2 семьи; </w:t>
      </w:r>
    </w:p>
    <w:p w:rsidR="00C113FF" w:rsidRPr="00C113FF" w:rsidRDefault="00C113FF" w:rsidP="00DD6A85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не подтвердили документально проживание в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районе -2 семьи,</w:t>
      </w:r>
    </w:p>
    <w:p w:rsidR="00C113FF" w:rsidRPr="00C113FF" w:rsidRDefault="00C113FF" w:rsidP="00DD6A85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составе семьи фактически менее 3-х детей – в 7 семьях,</w:t>
      </w:r>
    </w:p>
    <w:p w:rsidR="00C113FF" w:rsidRPr="00C113FF" w:rsidRDefault="00C113FF" w:rsidP="00DD6A85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зарегистрированы в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в 2013 году, рождены в 2012 году –1 детей.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По состоянию на 1 декабря 2014 года, отделом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зарегистрировано 65 третьих и последующих детей. Обратилось за ЕДВ 68 чел. на 70 детей. Право на ЕДВ не имеют 10 чел., из них:</w:t>
      </w:r>
    </w:p>
    <w:p w:rsidR="00C113FF" w:rsidRPr="00C113FF" w:rsidRDefault="00C113FF" w:rsidP="00DD6A8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связи с превышением среднедушевого дохода семьи над среднедушевым доходом, сложившимся в Ленинградской области,-1 семья;</w:t>
      </w:r>
    </w:p>
    <w:p w:rsidR="00C113FF" w:rsidRPr="00C113FF" w:rsidRDefault="00C113FF" w:rsidP="00DD6A8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не проживают в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районе -3 семьи; </w:t>
      </w:r>
    </w:p>
    <w:p w:rsidR="00C113FF" w:rsidRPr="00C113FF" w:rsidRDefault="00C113FF" w:rsidP="00DD6A8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не подтвердили документально проживание в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районе 1 семья,</w:t>
      </w:r>
    </w:p>
    <w:p w:rsidR="00C113FF" w:rsidRPr="00C113FF" w:rsidRDefault="00C113FF" w:rsidP="00DD6A8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составе семьи фактически менее 3-х детей – в 5 семьях,</w:t>
      </w:r>
    </w:p>
    <w:p w:rsidR="00C113FF" w:rsidRPr="00C113FF" w:rsidRDefault="00C113FF" w:rsidP="00DD6A8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зарегистрированы в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в 2014 году, рождены в 2013 году – 2 детей.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целях проверки правильности назначения единовременных пособий при рождении ребенка, предоставляемых из средств областного и федерального бюджетов, ежемесячного пособия по уходу за ребенком до 1,5 лет, ежемесячного пособия на ребенка, ежемесячной компенсации на полноценное питание, проведена выборочная проверка 21 личного дела получателей в части:</w:t>
      </w:r>
    </w:p>
    <w:p w:rsidR="00C113FF" w:rsidRPr="00C113FF" w:rsidRDefault="00C113FF" w:rsidP="00DD6A8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наличия у заявителей права на получение пособий, компенсаций;</w:t>
      </w:r>
    </w:p>
    <w:p w:rsidR="00C113FF" w:rsidRPr="00C113FF" w:rsidRDefault="00C113FF" w:rsidP="00DD6A8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lastRenderedPageBreak/>
        <w:t xml:space="preserve">наличия и соответствия представленных документов установленному перечню; </w:t>
      </w:r>
    </w:p>
    <w:p w:rsidR="00C113FF" w:rsidRPr="00C113FF" w:rsidRDefault="00C113FF" w:rsidP="00DD6A8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правильности установления сроков назначения и определения размеров единовременных, ежемесячных пособий, компенсаций.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Во всех проверенных личных делах в наличии правоустанавливающие документы. Документы сформированы в одно личное дело получателя на предоставление выплат за счет средств областного бюджета, и отдельно в личные дела на предоставление выплат за счет средств федерального бюджета.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Решения о назначении выплат вынесены в установленный 10-дневный срок и сформированы в личные дела получателей.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Сроки назначения и размеры выплат установлены верно. Нецелевого использования финансовых средств не выявлено.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целях проверки правильности назначения ежемесячной денежной выплаты в случае рождения (усыновления (удочерения) третьего ребенка и последующих детей проведена выборочная проверка 10 личных дел получателей в части:</w:t>
      </w:r>
    </w:p>
    <w:p w:rsidR="00C113FF" w:rsidRPr="00C113FF" w:rsidRDefault="00C113FF" w:rsidP="00DD6A8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наличия у заявителей права на получение ежемесячной денежной выплаты;</w:t>
      </w:r>
    </w:p>
    <w:p w:rsidR="00C113FF" w:rsidRPr="00C113FF" w:rsidRDefault="00C113FF" w:rsidP="00DD6A8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наличия и соответствия представленных документов установленному перечню; </w:t>
      </w:r>
    </w:p>
    <w:p w:rsidR="00C113FF" w:rsidRPr="00C113FF" w:rsidRDefault="00C113FF" w:rsidP="00DD6A8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правильности определения состава семьи, установления сроков назначения и размера ежемесячной денежной выплаты.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FF" w:rsidRPr="00332798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9">
        <w:rPr>
          <w:rFonts w:ascii="Times New Roman" w:hAnsi="Times New Roman" w:cs="Times New Roman"/>
          <w:b/>
          <w:sz w:val="28"/>
          <w:szCs w:val="28"/>
        </w:rPr>
        <w:t>4</w:t>
      </w:r>
      <w:r w:rsidRPr="00332798">
        <w:rPr>
          <w:rFonts w:ascii="Times New Roman" w:hAnsi="Times New Roman" w:cs="Times New Roman"/>
          <w:b/>
          <w:sz w:val="28"/>
          <w:szCs w:val="28"/>
        </w:rPr>
        <w:t>. Предоставление ежемесячных денежных выплат региональным</w:t>
      </w:r>
    </w:p>
    <w:p w:rsidR="00C113FF" w:rsidRPr="00332798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798">
        <w:rPr>
          <w:rFonts w:ascii="Times New Roman" w:hAnsi="Times New Roman" w:cs="Times New Roman"/>
          <w:b/>
          <w:sz w:val="28"/>
          <w:szCs w:val="28"/>
        </w:rPr>
        <w:t>льготникам и ежемесячного денежного вознаграждения лицам, удостоенным звания «Ветеран труда Ленинградской области»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Исполнение государственного полномочия по предоставлению ежемесячных денежных выплат региональным льготникам осуществляется в соответствии со следующими нормативными правовыми актами:</w:t>
      </w:r>
    </w:p>
    <w:p w:rsidR="00C113FF" w:rsidRPr="00C113FF" w:rsidRDefault="00C113FF" w:rsidP="00DD6A8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Ленинградской области от 01.12.2004г. № 106-оз «О мерах социальной поддержки отдельных категорий граждан, проживающих в Ленинградской области»;</w:t>
      </w:r>
    </w:p>
    <w:p w:rsidR="00C113FF" w:rsidRPr="00C113FF" w:rsidRDefault="00C113FF" w:rsidP="00DD6A8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23.12.2004 года № 309 «Об утверждении Положения о порядке  назначения, выплаты и финансирования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награжденными орденами  и медалями СССР за самоотверженный труд в период  Великой Отечественной  войны, ветеранам труда и жертвам  политических репрессий, проживающих в Ленинградской области».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численность получателей ежемесячной денежной выплаты уменьшилась на 115 чел. (3,3 </w:t>
      </w:r>
      <w:r w:rsidRPr="00C113FF">
        <w:rPr>
          <w:rFonts w:ascii="Times New Roman" w:hAnsi="Times New Roman" w:cs="Times New Roman"/>
          <w:sz w:val="28"/>
          <w:szCs w:val="28"/>
        </w:rPr>
        <w:lastRenderedPageBreak/>
        <w:t>%) и на 1 декабря 2014 г. составила 3508 человек (на 01.12.2013 г. –3623 чел</w:t>
      </w:r>
      <w:r w:rsidR="0000359E">
        <w:rPr>
          <w:rFonts w:ascii="Times New Roman" w:hAnsi="Times New Roman" w:cs="Times New Roman"/>
          <w:sz w:val="28"/>
          <w:szCs w:val="28"/>
        </w:rPr>
        <w:t>.</w:t>
      </w:r>
      <w:r w:rsidRPr="00C113FF">
        <w:rPr>
          <w:rFonts w:ascii="Times New Roman" w:hAnsi="Times New Roman" w:cs="Times New Roman"/>
          <w:sz w:val="28"/>
          <w:szCs w:val="28"/>
        </w:rPr>
        <w:t>), что обусловлено естественной убылью (смерть получателей) и переходом на получение мер социальной поддержки по другим основаниям.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Предоставление ежемесячного денежного вознаграждения лицам, которым присвоено звание «Ветеран труда Ленинградской области» (далее – ветеран труда Ленинградской области) осуществляется в соответствии с: </w:t>
      </w:r>
    </w:p>
    <w:p w:rsidR="00C113FF" w:rsidRPr="00C113FF" w:rsidRDefault="00C113FF" w:rsidP="00DD6A8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областным законом № 164-оз от 15.11.2007 г. «О ветеранах труда Ленинградской области»,</w:t>
      </w:r>
    </w:p>
    <w:p w:rsidR="00C113FF" w:rsidRPr="00C113FF" w:rsidRDefault="00C113FF" w:rsidP="00DD6A8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06.02.2009 г. № 19 «Об утверждении порядка назначения и выплаты ежемесячного денежного вознаграждения лицам, удостоенным звания «Ветеран труда Ленинградской области».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Получателями ежемесячного денежного вознаграждения (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ЕДВз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) по состоянию на 1 декабря 2014 года являются 1707 человек, что на 50 человек меньше, чем в аналогичном периоде 2013 года (на 01.12.2013 года получателями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ЕДВз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являлись 1757 ветеранов труда Ленинградской области). Уменьшение числа получателей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ЕДВз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обусловлено переходом граждан, удостоенных звания «Ветеран труда Ленинградской области», на получение мер социальной поддержки по другим основаниям.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FF" w:rsidRPr="00A67FA9" w:rsidRDefault="00C113FF" w:rsidP="00A67FA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9">
        <w:rPr>
          <w:rFonts w:ascii="Times New Roman" w:hAnsi="Times New Roman" w:cs="Times New Roman"/>
          <w:b/>
          <w:sz w:val="28"/>
          <w:szCs w:val="28"/>
        </w:rPr>
        <w:t>5. Предоставление государственной социальной помощи в виде единовременной денежной выплаты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ab/>
        <w:t xml:space="preserve">Исполнение государственного полномочия по предоставлению государственной социальной помощи в виде единовременной денежной выплаты малоимущим семьям и малоимущим одиноко проживающим гражданам, проживающим в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районе осуществляется в соответствии с:</w:t>
      </w:r>
    </w:p>
    <w:p w:rsidR="00C113FF" w:rsidRPr="00C113FF" w:rsidRDefault="00C113FF" w:rsidP="00DD6A8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законом Ленинградской области от 27.12.2013 № 108 -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«О государственной социальной помощи в Ленинградской области»;</w:t>
      </w:r>
    </w:p>
    <w:p w:rsidR="00C113FF" w:rsidRPr="00C113FF" w:rsidRDefault="00C113FF" w:rsidP="00DD6A8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24.03.2010 </w:t>
      </w:r>
      <w:r w:rsidR="005A4D8D">
        <w:rPr>
          <w:rFonts w:ascii="Times New Roman" w:hAnsi="Times New Roman" w:cs="Times New Roman"/>
          <w:sz w:val="28"/>
          <w:szCs w:val="28"/>
        </w:rPr>
        <w:t>№</w:t>
      </w:r>
      <w:r w:rsidRPr="00C113FF">
        <w:rPr>
          <w:rFonts w:ascii="Times New Roman" w:hAnsi="Times New Roman" w:cs="Times New Roman"/>
          <w:sz w:val="28"/>
          <w:szCs w:val="28"/>
        </w:rPr>
        <w:t xml:space="preserve"> 65 "Об утверждении Положения об условиях, порядке назначения и выплаты государственной социальной помощи, а также порядке проведения мониторинга оказания государственной социальной помощи на основании социального контракта и Положения о порядке, условиях назначения и выплаты, пересмотра размеров государственной социальной помощи в форме региональной социальной доплаты к пенсии и правилах обращения за ней".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По состоянию на 1.12.2014 года государственная социальная помощь в виде единовременной денежной выплаты предоставлена на 1310 чел., из них. </w:t>
      </w:r>
    </w:p>
    <w:p w:rsidR="00C113FF" w:rsidRDefault="00C113FF" w:rsidP="00DD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на 44 детей, потерявших кормильца;</w:t>
      </w:r>
    </w:p>
    <w:p w:rsidR="00C113FF" w:rsidRPr="00C113FF" w:rsidRDefault="00C113FF" w:rsidP="00DD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на 406 детей из многодетных семей;</w:t>
      </w:r>
    </w:p>
    <w:p w:rsidR="00C113FF" w:rsidRPr="00C113FF" w:rsidRDefault="00C113FF" w:rsidP="00DD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на 7 детей-инвалидов;</w:t>
      </w:r>
    </w:p>
    <w:p w:rsidR="00C113FF" w:rsidRPr="00C113FF" w:rsidRDefault="00C113FF" w:rsidP="00DD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на 428 детей из семей других категорий.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государственная социальная помощь оказана 1009 гражданам, в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. на 651 детей.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lastRenderedPageBreak/>
        <w:t>В целях определения правильности назначения и выплаты государственной социальной помощи в виде единовременной денежной компенсации проведена выборочная проверка 10 личных дел получателей. Проверка показала следующие результаты: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Во всех проверенных личных делах в наличии правоустанавливающие документы. Решения о предоставлении государственной социальной помощи вынесены в установленные сроки.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Документы, представленные на предоставление государственной социальной помощи нормам действующего законодательства. Нецелевого использования финансовых средств не выявлено.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FF" w:rsidRPr="00A67FA9" w:rsidRDefault="00C113FF" w:rsidP="00A67FA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9">
        <w:rPr>
          <w:rFonts w:ascii="Times New Roman" w:hAnsi="Times New Roman" w:cs="Times New Roman"/>
          <w:b/>
          <w:sz w:val="28"/>
          <w:szCs w:val="28"/>
        </w:rPr>
        <w:t>6. Предоставление социального пособия на погребение, возмещению стоимости услуг специализированной службе по вопросам похоронного дела по погребению умерших граждан отдельных категорий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Предоставление социального пособия на погребение и возмещение затрат на погребение умерших граждан отдельных категорий осуществляется в соответствии с:</w:t>
      </w:r>
    </w:p>
    <w:p w:rsidR="00C113FF" w:rsidRPr="00C113FF" w:rsidRDefault="00C113FF" w:rsidP="00DD6A85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Федеральным законом от 12.01.1996 № 8-ФЗ «О погребении и похоронном деле»;</w:t>
      </w:r>
    </w:p>
    <w:p w:rsidR="00C113FF" w:rsidRPr="00C113FF" w:rsidRDefault="00C113FF" w:rsidP="00DD6A85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25.11.2004 № 279 «Об утверждении Положения о порядке выплаты в Ленинградской области социального пособия на погребение умерших граждан отдельных категорий»;</w:t>
      </w:r>
    </w:p>
    <w:p w:rsidR="00C113FF" w:rsidRPr="00C113FF" w:rsidRDefault="00C113FF" w:rsidP="00DD6A85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приказом комитета по тарифам и ценовой политики Ленинградской области от 28.06.2011 № 74-п 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 w:rsidRPr="00C113FF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C113FF">
        <w:rPr>
          <w:rFonts w:ascii="Times New Roman" w:hAnsi="Times New Roman" w:cs="Times New Roman"/>
          <w:sz w:val="28"/>
          <w:szCs w:val="28"/>
        </w:rPr>
        <w:t xml:space="preserve"> муниципальный район от 11.12.2013 № 1943-п. «стоимость услуг по погребению, предоставляемых согласно гарантированному перечню услуг», установлена в размере 5002,16 руб., что соответствует   размеру, установленному Федеральным законом от 12.01.1996 № 8-ФЗ «О погребении и похоронном деле».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>В целях возмещения затрат на погребение умерших граждан отдельных категорий комитетом заключен договор «О возмещении расходов за предоставление услуги по погребению отдельных категорий граждан» с ООО «Милосердие».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 2014 году предоставлено социальное пособие на погребение 86 чел, обратившимся в орган социальной защиты, муниципальному предприятию ООО "Милосердие", возмещено за погребение на 29 умерших граждан.  </w:t>
      </w:r>
    </w:p>
    <w:p w:rsidR="00C113FF" w:rsidRPr="00C113FF" w:rsidRDefault="00C113FF" w:rsidP="00C113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F">
        <w:rPr>
          <w:rFonts w:ascii="Times New Roman" w:hAnsi="Times New Roman" w:cs="Times New Roman"/>
          <w:sz w:val="28"/>
          <w:szCs w:val="28"/>
        </w:rPr>
        <w:t xml:space="preserve">В результате выборочной проверки 10 комплектов документов, представленных муниципальным предприятием для возмещения стоимости </w:t>
      </w:r>
      <w:r w:rsidRPr="00C113FF">
        <w:rPr>
          <w:rFonts w:ascii="Times New Roman" w:hAnsi="Times New Roman" w:cs="Times New Roman"/>
          <w:sz w:val="28"/>
          <w:szCs w:val="28"/>
        </w:rPr>
        <w:lastRenderedPageBreak/>
        <w:t>услуг по погребению и 20 комплектов документов на выплату социального пособия на погребение замечаний не выявлено.</w:t>
      </w:r>
    </w:p>
    <w:p w:rsidR="00A67FA9" w:rsidRDefault="00A67FA9" w:rsidP="00C113F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FA9" w:rsidRPr="00A67FA9" w:rsidRDefault="00A67FA9" w:rsidP="00DD6A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присвоению звания "Ветеран труда Ленинградской области ".</w:t>
      </w:r>
    </w:p>
    <w:p w:rsidR="00A67FA9" w:rsidRPr="00A67FA9" w:rsidRDefault="00A67FA9" w:rsidP="00A6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A9" w:rsidRPr="00A67FA9" w:rsidRDefault="00A67FA9" w:rsidP="00A6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Ленинградской области от 29.12.2007 №</w:t>
      </w:r>
      <w:r w:rsidR="0009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347 «Об утверждении положения о порядке и условиях присвоения звания «Ветеран труда Ленинградской области» комитет</w:t>
      </w:r>
      <w:r w:rsidRPr="00A67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прием документов от лиц, претендующих на присвоение звания, и их регистрацию;</w:t>
      </w:r>
      <w:r w:rsidRPr="00A67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продолжительность трудового стажа; заверяет копии представленных документов (по необходимости); осуществляет проверку представленных документов (по необходимости); направляет комплекты документов в комитет по социальной защите населения.</w:t>
      </w:r>
    </w:p>
    <w:p w:rsidR="00A67FA9" w:rsidRPr="00A67FA9" w:rsidRDefault="00A67FA9" w:rsidP="00090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о присвоении звания «Ветеран труда Ленинградской области» осуществляется в журнале регистрации заявлений граждан, претендующих на присвоение звания «Ветеран труда Ленинградской области», номенклатурный номер 04-14 (далее - журнал). Журнал пронумерован и прошнурован, начат в 2013 году, что противоречит требованиям делопроизводства. </w:t>
      </w:r>
    </w:p>
    <w:p w:rsidR="00A67FA9" w:rsidRPr="00A67FA9" w:rsidRDefault="00A67FA9" w:rsidP="00090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за 2013 год зарегистрировано 4 заявления о присвоении звания «Ветеран труда Ленинградской области», на дату проверки – 10 заявлений.</w:t>
      </w:r>
    </w:p>
    <w:p w:rsidR="00A67FA9" w:rsidRPr="00A67FA9" w:rsidRDefault="00A67FA9" w:rsidP="00A67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трудового стажа заявителей производится с использованием сведений Управления Пенсионного фонда Российской федерации по </w:t>
      </w:r>
      <w:proofErr w:type="spellStart"/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Сланцевскому</w:t>
      </w:r>
      <w:proofErr w:type="spellEnd"/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Ленинградской области и самостоятельно.</w:t>
      </w:r>
    </w:p>
    <w:p w:rsidR="00A67FA9" w:rsidRPr="00A67FA9" w:rsidRDefault="00A67FA9" w:rsidP="00A67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присвоении звания своевременно вносятся в базу данных АИС «Социальная защита».</w:t>
      </w:r>
    </w:p>
    <w:p w:rsidR="00A67FA9" w:rsidRPr="00A67FA9" w:rsidRDefault="00A67FA9" w:rsidP="00A67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2008 года, звание «Ветеран труда Ленинградской области» на 10.12.2014 года присвоено 2411 гражданам, проживающим в </w:t>
      </w:r>
      <w:proofErr w:type="spellStart"/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из них получателями ежемесячного денежного вознаграждения являются 1707 гражданин. В 2013 году звание присвоено - 5 гражданам, на дату проверки - 6 гражданам. </w:t>
      </w:r>
    </w:p>
    <w:p w:rsidR="00A67FA9" w:rsidRPr="00A67FA9" w:rsidRDefault="00A67FA9" w:rsidP="00A67F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день проверки почетные знаки «Ветеран труда Ленинградской области» и удостоверения к ним выданы в полном объеме. </w:t>
      </w:r>
    </w:p>
    <w:p w:rsidR="00A67FA9" w:rsidRPr="00A67FA9" w:rsidRDefault="00A67FA9" w:rsidP="00A67FA9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Факт получения гражданами почетного знака «Ветеран труда Ленинградской области» и удостоверения к н</w:t>
      </w:r>
      <w:r w:rsidRPr="00A67FA9">
        <w:rPr>
          <w:rFonts w:ascii="Times New Roman" w:eastAsia="Times New Roman" w:hAnsi="Times New Roman" w:cs="Times New Roman"/>
          <w:sz w:val="28"/>
          <w:szCs w:val="28"/>
          <w:lang w:eastAsia="x-none"/>
        </w:rPr>
        <w:t>ему</w:t>
      </w:r>
      <w:r w:rsidRPr="00A67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фиксируются в ведомости вручения почетного знака «Ветеран труда Ленинградской области» и выдачи  удостоверения  (дубликата удостоверения) к почетному знаку</w:t>
      </w:r>
      <w:r w:rsidRPr="00A67F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67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«Ветеран труда Ленинградской области</w:t>
      </w:r>
      <w:r w:rsidRPr="00A67FA9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  <w:r w:rsidRPr="00A67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A67FA9" w:rsidRPr="00A67FA9" w:rsidRDefault="00A67FA9" w:rsidP="00A67F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действующего законодательства в ходе проверки не выявлено.</w:t>
      </w:r>
    </w:p>
    <w:p w:rsidR="00A67FA9" w:rsidRPr="00A67FA9" w:rsidRDefault="00A67FA9" w:rsidP="00A6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FA9" w:rsidRPr="00A67FA9" w:rsidRDefault="00A67FA9" w:rsidP="00DD6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работы по присвоению звания "Ветеран труда" и выдача удостоверения ветерана.</w:t>
      </w:r>
    </w:p>
    <w:p w:rsid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звания «Ветеран труда» и выдача удостоверения ветерана осуществляются в соответствии со следующими документами:</w:t>
      </w:r>
    </w:p>
    <w:p w:rsidR="00A67FA9" w:rsidRPr="004D1BCE" w:rsidRDefault="00A67FA9" w:rsidP="00DD6A8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Ленинградской области от 30.12.2005  № 130 –</w:t>
      </w:r>
      <w:proofErr w:type="spellStart"/>
      <w:r w:rsidRPr="004D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4D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наделении органов местного самоуправления муниципальных районов Ленинградской области в сфере социальной защиты населения» (с изменениями);</w:t>
      </w:r>
    </w:p>
    <w:p w:rsidR="00A67FA9" w:rsidRPr="004D1BCE" w:rsidRDefault="00A67FA9" w:rsidP="00DD6A8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Ленинградской области  от 21.03.2006 № 74 «Об утверждении Положения о порядке и условиях присвоения звания «Ветеран труда» на территории Ленинградской области» (с изменениями);</w:t>
      </w:r>
    </w:p>
    <w:p w:rsidR="00A67FA9" w:rsidRPr="004D1BCE" w:rsidRDefault="00A67FA9" w:rsidP="00DD6A8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муниципального образования </w:t>
      </w:r>
      <w:proofErr w:type="spellStart"/>
      <w:r w:rsidRPr="004D1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</w:t>
      </w:r>
      <w:proofErr w:type="spellEnd"/>
      <w:r w:rsidRPr="004D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от 01.06.2006 № 207-п «Об образовании комиссии по рассмотрению вопросов присвоения звания «Ветеран труда».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заявлений на присвоение звания «Ветеран труда»: </w:t>
      </w:r>
    </w:p>
    <w:p w:rsidR="00A67FA9" w:rsidRPr="004D1BCE" w:rsidRDefault="00A67FA9" w:rsidP="00DD6A8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01.01.2013 года по 31.12.2013 года - 70 заявлений;</w:t>
      </w:r>
    </w:p>
    <w:p w:rsidR="00A67FA9" w:rsidRPr="004D1BCE" w:rsidRDefault="00A67FA9" w:rsidP="00DD6A8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01.01.2013 года по 30.11.2014</w:t>
      </w:r>
      <w:r w:rsidR="004D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- 64 заявления.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проверяемый период комиссией было отказано 2 претендентам на присвоение звания «Ветеран труда» (в том числе 2013 году –2 человека, 2014 году – нет) в связи с отсутствием у них ведомственных наград. 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присвоения звания «Ветеран труда» рассматривались в 2013 году на 21 заседании комиссии, за 11 месяцев 2014 года - на 21 заседании комиссии.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выдано удостоверений «Ветеран труда»: в 2013 году - 69 удостоверений; за 11 месяцев 2014 года – 57 удостоверений.</w:t>
      </w:r>
    </w:p>
    <w:p w:rsidR="00A67FA9" w:rsidRPr="00A67FA9" w:rsidRDefault="00A67FA9" w:rsidP="00A6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 ноября 2014 года в базе данных «Социальная защита» на учете состоит 5653 льготника, имеющих звание «Ветеран труда», из них 3444 человек получают меры социальной поддержки как ветераны труда.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Удостоверения ветеранов хранятся с соблюдением требований и учета бланков строгой отчетности. 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граждан оформлены в соответствии с требованиями по делопроизводству. В ходе проверки выборочно проверены дела претендентов, которым присвоено звание «Ветеран труда» (30 комплектов документов).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в сроках рассмотрения документов и представления их на заседания комиссии не выявлено. </w:t>
      </w:r>
    </w:p>
    <w:p w:rsidR="00A67FA9" w:rsidRPr="00A67FA9" w:rsidRDefault="00A67FA9" w:rsidP="00A6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A9" w:rsidRDefault="00A67FA9" w:rsidP="00DD6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67FA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Организация работы по предоставлению мер социальной поддержки Героям Советского  Героям Российской Федерации и полным кавалерам ордена Славы, Героям Социалистического Труда и полным кавалерам ордена трудовой Славы</w:t>
      </w:r>
    </w:p>
    <w:p w:rsidR="00A67FA9" w:rsidRPr="00A67FA9" w:rsidRDefault="00A67FA9" w:rsidP="00A67FA9">
      <w:pPr>
        <w:pStyle w:val="a3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учете в комитете Герои Советского Союза, Герои Российской Федерации, полные кавалеры ордена Славы, Герои Социалистического Труда и полные кавалеры ордена Трудовой Славы не состоят.</w:t>
      </w:r>
    </w:p>
    <w:p w:rsidR="00A67FA9" w:rsidRPr="00A67FA9" w:rsidRDefault="00A67FA9" w:rsidP="00A67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67FA9" w:rsidRPr="00A67FA9" w:rsidRDefault="00A67FA9" w:rsidP="00DD6A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денежной компенсации расходов на бензин, ремонт, техническое обслуживание транспортных средств и запасные части к ним инвалидам, которые приобрели право на получение указанной компенсации до 1 января 2005 года.</w:t>
      </w:r>
    </w:p>
    <w:p w:rsidR="00C21AF4" w:rsidRDefault="00C21AF4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за получением денежной компенсации расходов на бензин, ремонт, техническое обслуживание транспортных средств и запасные части к ним обратилось 13 человек, на дату проверки - 11 человек.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денежная компенсация выплачена 13 человекам, а на дату проверки – 11 человекам. </w:t>
      </w:r>
    </w:p>
    <w:p w:rsidR="00A67FA9" w:rsidRPr="00A67FA9" w:rsidRDefault="00A67FA9" w:rsidP="00A6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11 личных дел получателей денежной компенсации переплат и недоплат не выявила.  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67FA9" w:rsidRPr="00816EC7" w:rsidRDefault="00A67FA9" w:rsidP="00DD6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приему и оформлению документов на выплату компенсаций страховых премий по договору обязательного страхования гражданской ответственности владельцев транспортных средств, имеющих транспортные средства в соответствии с медицинскими показаниями.</w:t>
      </w:r>
    </w:p>
    <w:p w:rsidR="00816EC7" w:rsidRPr="00A67FA9" w:rsidRDefault="00816EC7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 Правительства  Ленинградской области от 05.08.2005 № 198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компенсаций страховых премий по договору обязательного страхования гражданской ответственности владельцев транспортных средств » и пунктом 22 статьи 2, пунктом 12 статьи 3 областного закона Ленинградской области от 30.12.2005 года №130-оз «О наделении органов местного самоуправления муниципальных районов Ленинградской области в сфере социальной защиты населения» комитет:</w:t>
      </w:r>
    </w:p>
    <w:p w:rsidR="00A67FA9" w:rsidRPr="00F87EF3" w:rsidRDefault="00A67FA9" w:rsidP="00DD6A8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регистрации инвалида в Ленинградской области и инвалидности;</w:t>
      </w:r>
    </w:p>
    <w:p w:rsidR="00A67FA9" w:rsidRPr="00F87EF3" w:rsidRDefault="00A67FA9" w:rsidP="00DD6A85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заявлений от инвалидов, имеющих транспортные средства в соответствии с медицинскими показаниями, на получение компенсаций страховых премий по договору обязательного страхования гражданской ответственности владельцев транспортных средств (далее – компенсация страховых премий); </w:t>
      </w:r>
    </w:p>
    <w:p w:rsidR="00A67FA9" w:rsidRPr="00F87EF3" w:rsidRDefault="00A67FA9" w:rsidP="00DD6A8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документы в комитет по социальной защите населения Ленинградской области для дальнейшего их рассмотрения и осуществления выплат.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2013 году</w:t>
      </w:r>
      <w:r w:rsidRPr="00A6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зарегистрировано 11 заявления о выплате компенсации страховой премии, в 2014 году на дату проверки зарегистрировано 11 заявления о выплате компенсации страховой премии.   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A9" w:rsidRPr="00816EC7" w:rsidRDefault="00A67FA9" w:rsidP="00DD6A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мер социальной поддержки в виде расходов на бесплатное изготовление и ремонт зубных протезов гражданам, включенным в региональный регистр.</w:t>
      </w:r>
    </w:p>
    <w:p w:rsidR="00F87EF3" w:rsidRDefault="00F87EF3" w:rsidP="00A6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A9" w:rsidRPr="00A67FA9" w:rsidRDefault="00A67FA9" w:rsidP="00A6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в виде расходов на бесплатное изготовление и ремонт зубных протезов гражданам, включенным в региональный регистр, осуществляется в соответствии со следующими документами:</w:t>
      </w:r>
    </w:p>
    <w:p w:rsidR="00A67FA9" w:rsidRPr="00095B25" w:rsidRDefault="00095B25" w:rsidP="00DD6A85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7FA9" w:rsidRPr="00095B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бластным законом Ленинградской области от 30.12.2005 № 130-оз «О наделении органов местного самоуправления муниципальных районов Ленинградской области в сфере социальной защиты населения» (с изменениями);</w:t>
      </w:r>
    </w:p>
    <w:p w:rsidR="00A67FA9" w:rsidRPr="00095B25" w:rsidRDefault="00095B25" w:rsidP="00DD6A85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7FA9" w:rsidRPr="0009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Ленинградской области от 19.04.2005 № 107 «О порядке предоставления мер социальной поддержки по обеспечению слуховыми аппаратами, изготовлению и ремонту зубных протезов отдельным категориям граждан, проживающих в Ленинградской области» (с изменениями);</w:t>
      </w:r>
    </w:p>
    <w:p w:rsidR="00A67FA9" w:rsidRPr="00095B25" w:rsidRDefault="00095B25" w:rsidP="00DD6A85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7FA9" w:rsidRPr="00095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контрактом на 2014 год № 1 от 03.02.2014г (далее – муниципальный контракт). Муниципальный контракт заключен с государственным бюджетным учреждением здравоохранения Ленинградской области «</w:t>
      </w:r>
      <w:proofErr w:type="spellStart"/>
      <w:r w:rsidR="00A67FA9" w:rsidRPr="0009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Сланцевская</w:t>
      </w:r>
      <w:proofErr w:type="spellEnd"/>
      <w:r w:rsidR="00A67FA9" w:rsidRPr="0009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больница» (далее по тексту ЦРБ) на сумму 2 095 200,00 рублей, равному годовому лимиту средств на 2014 год. </w:t>
      </w:r>
    </w:p>
    <w:p w:rsidR="00A67FA9" w:rsidRPr="00A67FA9" w:rsidRDefault="00A67FA9" w:rsidP="00A6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результате проверки </w:t>
      </w:r>
      <w:r w:rsidRPr="00A67FA9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выявлено</w:t>
      </w:r>
      <w:r w:rsidRPr="00A67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что в вышеуказанном  муниципальном контракте</w:t>
      </w:r>
      <w:r w:rsidRPr="00A67F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67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ответственность</w:t>
      </w:r>
      <w:r w:rsidRPr="00A67F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ЦРБ и комитета </w:t>
      </w:r>
      <w:r w:rsidRPr="00A67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использование персональных данных граждан</w:t>
      </w:r>
      <w:r w:rsidRPr="00A67F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67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 требованиями Федерального закона от 27 июля 2006 года № 152-ФЗ  «О персональных данных»</w:t>
      </w:r>
      <w:r w:rsidRPr="00A67F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 установлена</w:t>
      </w:r>
      <w:r w:rsidRPr="00A67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</w:t>
      </w:r>
    </w:p>
    <w:p w:rsidR="00A67FA9" w:rsidRPr="00A67FA9" w:rsidRDefault="00A67FA9" w:rsidP="00A6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постановке на учет по бесплатному изготовлению и ремонту зубных протезов вместе со справками о нуждаемости хранятся в личных делах граждан.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</w:t>
      </w:r>
      <w:r w:rsidRPr="00A6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журнале регистрации заявлений о постановке на учет на бесплатное изготовление и ремонт зубных протезов (номенклатурный номер -04-55) зарегистрировано 148 заявлений, на дату проверки – 140 заявлений.</w:t>
      </w:r>
    </w:p>
    <w:p w:rsidR="00A67FA9" w:rsidRPr="00A67FA9" w:rsidRDefault="00A67FA9" w:rsidP="00A6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услуги оказаны 207 чел., очередь на 1 января 2014 года составляла - 145 человек. На 30 ноября 2014 года услуги оказаны 127 чел., очередь составляет – 129 чел. </w:t>
      </w:r>
    </w:p>
    <w:p w:rsidR="00A67FA9" w:rsidRPr="00A67FA9" w:rsidRDefault="00A67FA9" w:rsidP="00A6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27985" w:rsidRPr="00C113FF" w:rsidRDefault="00127985" w:rsidP="00C113F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FF">
        <w:rPr>
          <w:rFonts w:ascii="Times New Roman" w:hAnsi="Times New Roman" w:cs="Times New Roman"/>
          <w:b/>
          <w:sz w:val="28"/>
          <w:szCs w:val="28"/>
        </w:rPr>
        <w:t>Организация социального обслуживания</w:t>
      </w:r>
      <w:r w:rsidR="00C113FF" w:rsidRPr="00C11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3FF">
        <w:rPr>
          <w:rFonts w:ascii="Times New Roman" w:hAnsi="Times New Roman" w:cs="Times New Roman"/>
          <w:b/>
          <w:sz w:val="28"/>
          <w:szCs w:val="28"/>
        </w:rPr>
        <w:t>граждан пожилого возраста и инвалидов.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социального обслуживания граждан пожилого возраста и инвалидов, и граждан, находящихся в трудной жизненной в рамках отдельных государственных полномочий Ленинградской области в сфере социальной защиты населения в </w:t>
      </w:r>
      <w:proofErr w:type="spellStart"/>
      <w:r w:rsidRPr="00127985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 xml:space="preserve"> муниципальном районе осуществляет Комитет социальной защиты населения администрации </w:t>
      </w:r>
      <w:proofErr w:type="spellStart"/>
      <w:r w:rsidRPr="0012798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(далее - Комитет). Реализация отдельных государственных полномочий по предоставлению социального обслуживания гражданам пожилого возраста и инвалидам и гражданам , находящимся в трудной жизненной ситуации организована на базе Центра социального обслуживания граждан пожилого возраста и инвалидов "Надежда" (далее -Центр) </w:t>
      </w:r>
      <w:proofErr w:type="spellStart"/>
      <w:r w:rsidRPr="0012798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 xml:space="preserve"> муниципального района, действующего на основании Устава, утвержденного постановлением  администрации муниципального образования </w:t>
      </w:r>
      <w:proofErr w:type="spellStart"/>
      <w:r w:rsidRPr="00127985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от 28.02.2014 № 305-п "Об утверждении Устава муниципального учреждения "Центр социального обслуживания граждан пожилого возраста и инвалидов "Надежда". 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По состоянию на 01.01.2014 года на учете в комитете социальной защите населения администрации </w:t>
      </w:r>
      <w:proofErr w:type="spellStart"/>
      <w:r w:rsidRPr="0012798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 11000 граждан пожилого возраста и 5924 инвалидов. 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По состоянию на аналогичный период в базе </w:t>
      </w:r>
      <w:r w:rsidR="00D04E96">
        <w:rPr>
          <w:rFonts w:ascii="Times New Roman" w:hAnsi="Times New Roman" w:cs="Times New Roman"/>
          <w:sz w:val="28"/>
          <w:szCs w:val="28"/>
        </w:rPr>
        <w:t>данных</w:t>
      </w:r>
      <w:r w:rsidRPr="00127985">
        <w:rPr>
          <w:rFonts w:ascii="Times New Roman" w:hAnsi="Times New Roman" w:cs="Times New Roman"/>
          <w:sz w:val="28"/>
          <w:szCs w:val="28"/>
        </w:rPr>
        <w:t xml:space="preserve"> Центра состоит 7689 граждан пожилого возраста и 1547 инвалидов, потенциально нуждающихся в социальном обслуживании, что составляет соответственно 69,9% от общего количества пожилых людей и 26,1% от общего количества инвалидов.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В муниципальном районе организована работа по выявлению граждан, нуждающихся в услугах социального обслуживания, с учетом критериев нуждаемости. 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На первом этапе ведется работа по прогнозированию потребности по видам обслуживания, путем получения информации о количестве граждан в возрасте 75 лет и старше, инвалидов 1 группы, инвалидов старше трудоспособного возраста и трудоспособного возраста от учреждений и общественных организаций, администраций сельских поселений, медицинских учреждений, Пенсионного Фонда Российской Федерации, бюро МСЭК. Данная работа осуществляется на основании соглашений о сотрудничестве, совместных планов работ.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В районе активизирована работа во всех сельских поселениях (охват поселений 100%), утвержден график совместных выездов специалистов КСЗН, центра социального обслуживания, пенсионного фонда, центра занятости с целью проведения консультаций, предоставления социальных услуг, выявления нуждаемости населения в предоставлении социальных услуг, а также обеспечения рекламы центров социального обслуживания.  В 2013 году осуществлено 114 выездов, обследовано 225 человек, за 11 месяцев 2014 года осуществлен 51 выезд, обследовано 281 человек.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lastRenderedPageBreak/>
        <w:t>В период с 1 января 2010 года по 31 мая 2014 года учреждение социального обслуживания функционировало как автономное муниципальное учреждение «ЦСО «Надежда».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Автономное учреждение осуществляло свою деятельность в рамках муниципального задания на 2013 и на 2014 год, утвержденного постановлением администрации </w:t>
      </w:r>
      <w:proofErr w:type="spellStart"/>
      <w:r w:rsidRPr="0012798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 xml:space="preserve"> муниципального района,  на основании  Соглашений между комитетом социальной защиты населения администрации муниципального образования </w:t>
      </w:r>
      <w:proofErr w:type="spellStart"/>
      <w:r w:rsidRPr="00127985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 муниципальным автономным учреждением «Центр социального обслуживания граждан пожилого возраста и инвалидов «Надежда» о порядке и условиях предоставления субсидий на финансовое обеспечение выполнения муниципального задания на оказание муниципальных услуг (выполнения работ).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</w:t>
      </w:r>
      <w:proofErr w:type="spellStart"/>
      <w:r w:rsidRPr="00127985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от 09.01.2014 № 01-п (с последующими изменениями и дополнениями) с 1 июня 2014 года создано муниципальное казенное учреждение "ЦСО "Надежда" путем изменения типа автономного учреждения. 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Казенное учреждение осуществляет свою деятельность в рамках муниципального задания от 26.06.2014, сформированного на основании приказа комитета социальной защиты населения администрации </w:t>
      </w:r>
      <w:proofErr w:type="spellStart"/>
      <w:r w:rsidRPr="0012798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 xml:space="preserve"> муниципального района от 25.06.2014 № 67 в период с 1 июня 2014 года по 31 августа 2014 года и соглашения № 1 "Об организации социального обслуживания, в соответствии с наделенными отдельными государственными полномочиями в сфере социальной защиты населения в 2014 году".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комитета социальной защиты населения администрации муниципального образования </w:t>
      </w:r>
      <w:proofErr w:type="spellStart"/>
      <w:r w:rsidRPr="00127985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№ 2 от 24 октября 2014 года "О контрольных показателях по социальному обслуживанию населения на 2014 год" Центру установлены контрольные показатели по социальному обслуживанию. Между Комитетом и Центром подписано Соглашение № 2 "Об организации социального обслуживания, в соответствии с наделенными отдельными государственными полномочиями в сфере социальной защиты населения в 2014 году". 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В соответствии с контрольными показателями в 2014 году в Центре предоставляются:</w:t>
      </w:r>
    </w:p>
    <w:p w:rsidR="00127985" w:rsidRPr="00127985" w:rsidRDefault="00127985" w:rsidP="00DD6A8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стационарное социальное обслуживание в стационарных отделениях гражданам пожилого возраста и инвалидам;</w:t>
      </w:r>
    </w:p>
    <w:p w:rsidR="00127985" w:rsidRPr="00127985" w:rsidRDefault="00127985" w:rsidP="00DD6A8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полустационарное социальное обслуживание в отделениях дневного пребывания гражданам пожилого возраста и инвалидам</w:t>
      </w:r>
    </w:p>
    <w:p w:rsidR="00A67FA9" w:rsidRPr="00A67FA9" w:rsidRDefault="00127985" w:rsidP="00DD6A8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предоставление реабилитационных услуг инвалидам и лицам с ограниченными возможностями трудоспособного и старше трудоспособного возраста, предоставляемых в отделениях социальной реабилитации на условиях дневного и стационарного пребывания</w:t>
      </w:r>
      <w:r w:rsidR="00A67FA9" w:rsidRPr="00A67F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7985" w:rsidRPr="00127985" w:rsidRDefault="00127985" w:rsidP="00DD6A8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lastRenderedPageBreak/>
        <w:t>социальное обслуживание на дому граждан пожилого возраста и инвалидов;</w:t>
      </w:r>
    </w:p>
    <w:p w:rsidR="00127985" w:rsidRPr="00127985" w:rsidRDefault="00127985" w:rsidP="00DD6A8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предоставление социально-медицинского обслуживания на дому гражданам пожилого возраста и инвалидам;</w:t>
      </w:r>
    </w:p>
    <w:p w:rsidR="00127985" w:rsidRPr="00127985" w:rsidRDefault="00127985" w:rsidP="00DD6A8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срочного социального обслуживания гражданам и семьям с детьми, находящимся в трудной жизненной ситуации.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По предварительному анализу контрольные показатели по социальному обслуживанию, установленные для Центра будут выполнены 100 %. 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Размер субвенций, выделенных на выполнение муниципального задания в 2014 году составили 19940,2 тыс. рублей; за 11 месяцев 2014 года центром получено 1546,2 тыс. рублей средств от оказания платных услуг.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Фактические расходы на организацию социального обслуживания в Центре за 11 месяцев 2014 года составили 16520,8 тыс. рублей, 1429,8тыс. рублей средства от оказания платных услуг, в том числе 248,6тыс. рублей за сверх гарантированные услуги.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Сумма средств, полученных от </w:t>
      </w:r>
      <w:proofErr w:type="gramStart"/>
      <w:r w:rsidRPr="00127985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127985">
        <w:rPr>
          <w:rFonts w:ascii="Times New Roman" w:hAnsi="Times New Roman" w:cs="Times New Roman"/>
          <w:sz w:val="28"/>
          <w:szCs w:val="28"/>
        </w:rPr>
        <w:t xml:space="preserve"> поступающей за гарантированные социальные услуги и за предоставленные социальные услуги сверх гарантированного перечня за 11 месяцев 2014 года составила 1546,2 тыс. рублей, что составило 7,8 % от суммы субвенций на 2014 год. 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Заработанные средства направлены (с учетом иных доходов):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на содержание учреждения</w:t>
      </w:r>
      <w:r w:rsidRPr="00127985">
        <w:rPr>
          <w:rFonts w:ascii="Times New Roman" w:hAnsi="Times New Roman" w:cs="Times New Roman"/>
          <w:sz w:val="28"/>
          <w:szCs w:val="28"/>
        </w:rPr>
        <w:tab/>
      </w:r>
      <w:r w:rsidRPr="00127985">
        <w:rPr>
          <w:rFonts w:ascii="Times New Roman" w:hAnsi="Times New Roman" w:cs="Times New Roman"/>
          <w:sz w:val="28"/>
          <w:szCs w:val="28"/>
        </w:rPr>
        <w:tab/>
      </w:r>
      <w:r w:rsidRPr="00127985">
        <w:rPr>
          <w:rFonts w:ascii="Times New Roman" w:hAnsi="Times New Roman" w:cs="Times New Roman"/>
          <w:sz w:val="28"/>
          <w:szCs w:val="28"/>
        </w:rPr>
        <w:tab/>
        <w:t>- 915,9 тыс. руб.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на развития учреждения</w:t>
      </w:r>
      <w:r w:rsidRPr="00127985">
        <w:rPr>
          <w:rFonts w:ascii="Times New Roman" w:hAnsi="Times New Roman" w:cs="Times New Roman"/>
          <w:sz w:val="28"/>
          <w:szCs w:val="28"/>
        </w:rPr>
        <w:tab/>
      </w:r>
      <w:r w:rsidRPr="00127985">
        <w:rPr>
          <w:rFonts w:ascii="Times New Roman" w:hAnsi="Times New Roman" w:cs="Times New Roman"/>
          <w:sz w:val="28"/>
          <w:szCs w:val="28"/>
        </w:rPr>
        <w:tab/>
      </w:r>
      <w:r w:rsidRPr="00127985">
        <w:rPr>
          <w:rFonts w:ascii="Times New Roman" w:hAnsi="Times New Roman" w:cs="Times New Roman"/>
          <w:sz w:val="28"/>
          <w:szCs w:val="28"/>
        </w:rPr>
        <w:tab/>
      </w:r>
      <w:r w:rsidRPr="00127985">
        <w:rPr>
          <w:rFonts w:ascii="Times New Roman" w:hAnsi="Times New Roman" w:cs="Times New Roman"/>
          <w:sz w:val="28"/>
          <w:szCs w:val="28"/>
        </w:rPr>
        <w:tab/>
        <w:t>- 175,5 тыс. руб.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стимулирование сотрудников учреждения</w:t>
      </w:r>
      <w:r w:rsidRPr="00127985">
        <w:rPr>
          <w:rFonts w:ascii="Times New Roman" w:hAnsi="Times New Roman" w:cs="Times New Roman"/>
          <w:sz w:val="28"/>
          <w:szCs w:val="28"/>
        </w:rPr>
        <w:tab/>
        <w:t>- 363,2 тыс. руб.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Комитетом осуществляется работа по нормативному обеспечению организации социального обслуживания пожилых людей и инвалидов, организационно-методическое руководство, информационная поддержка и текущий контроль деятельности учреждения. Обязанности по организации социального обслуживания возложены на главного специалиста по работе с пожилыми людьми и инвалидами </w:t>
      </w:r>
      <w:proofErr w:type="spellStart"/>
      <w:r w:rsidRPr="00127985">
        <w:rPr>
          <w:rFonts w:ascii="Times New Roman" w:hAnsi="Times New Roman" w:cs="Times New Roman"/>
          <w:sz w:val="28"/>
          <w:szCs w:val="28"/>
        </w:rPr>
        <w:t>Лабызнову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Комитетом осуществляется контроль за порядком и качеством предоставляемых государственных услуг. Имеется график проверок, утвержденный председателем комитета.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По результатам проверок оформляются справки, после устранения замечаний, выявленных в ходе проверок, оформляются справки по устранению замечаний. Ежеквартально на аппаратных совещаниях у руководителя специалист, ответственный за данное направление отчитывается о результатах выполнения муниципального задания и результатах проверок.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В 2014 году осуществлено 11 плановых проверок и 3 тематические выездные проверки. Проверки оформлены справками, по результатам проверок оформлены справки по устранению замечаний, выявленных в ходе проверок. 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Проверено выборочно 14 личных дел граждан, получающих услуги отделения социальной помощи на дому.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lastRenderedPageBreak/>
        <w:t xml:space="preserve">По личным делам установлено соответствие предоставления услуг социального обслуживания индивидуальной нуждаемости клиента. 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Личные дела обслуживаемых сформированы в соответствии с административными регламентами государственных услуг по предоставлению социального обслуживания населению. Нарушений в оформлении не выявлено, перечень услуг, предоставляемый клиентам, соответствует договору. На каждого клиента в учреждении разработаны индивидуальные планы обслуживания, заключены договоры на оказание гарантированных социальных услуг.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Зачисление и периодичность гарантированных социальных услуг определяется комиссией учреждения на основании оценки способности клиента к самообслуживанию и отражается в приложении к договору на социальное обслуживание. Количество предоставляемых услуг определяется на основании карты оценки способности к самообслуживанию. Соответствие предоставляемых услуг подтверждается подписями клиентов в индивидуальных дневниках обслуживания и дополнительной формой отчетности социальных работников - актом оказанных услуг социальным работником за месяц.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Контроль за качеством предоставляемых услуг осуществляется директором центра, заместителем директора центра, заведующими отделениями и путем взаимопроверок со стороны заведующих отделений и специалистов. Проверки осуществляются в соответствии с графиком. В 2013 году проведено 135 проверок на всех отделениях центра. За 11 месяцев 2014 года проведено 119 проверок на всех отделениях центра.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В Центре имеются ежемесячные отчеты заведующих отделениями, специалистов и социальных работников о проделанной работе.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В Комитете и в Центре оформлены информационные стенд, где размещена вся информация о предоставляемых услугах. Имеется журнал отзывов клиентов о качестве предоставляемых услуг. Жалоб на качество обслуживания не имеется, по истечении срока пребывания заполняется анкета оценки качества предоставления услуг.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На информационном стенде Центра размещена информация в соответствии с 442-ФЗ: </w:t>
      </w:r>
    </w:p>
    <w:p w:rsidR="00127985" w:rsidRPr="00127985" w:rsidRDefault="00127985" w:rsidP="00DD6A8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о дате государственной регистрации, об учредителе, о месте нахождения, режиме, графике работы, контактных телефонах и об адресах электронной почты;</w:t>
      </w:r>
    </w:p>
    <w:p w:rsidR="00127985" w:rsidRPr="00127985" w:rsidRDefault="00127985" w:rsidP="00DD6A8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справочные телефоны, адрес электронной почты комитета социальной защиты населения и учреждения социальной защиты населения;</w:t>
      </w:r>
    </w:p>
    <w:p w:rsidR="00127985" w:rsidRPr="00127985" w:rsidRDefault="00127985" w:rsidP="00DD6A8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структуре учреждения;</w:t>
      </w:r>
    </w:p>
    <w:p w:rsidR="00127985" w:rsidRPr="00127985" w:rsidRDefault="00127985" w:rsidP="00DD6A8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о формах социального обслуживания, видах социальных услуг, предоставляемых учреждением;</w:t>
      </w:r>
    </w:p>
    <w:p w:rsidR="00127985" w:rsidRPr="00127985" w:rsidRDefault="00127985" w:rsidP="00DD6A8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о руководителе, его заместителях, заведующих отделениях;</w:t>
      </w:r>
    </w:p>
    <w:p w:rsidR="00127985" w:rsidRPr="00127985" w:rsidRDefault="00127985" w:rsidP="00DD6A8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копия устава учреждения;</w:t>
      </w:r>
    </w:p>
    <w:p w:rsidR="00127985" w:rsidRPr="00127985" w:rsidRDefault="00127985" w:rsidP="00DD6A8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копии лицензий на осуществление медицинской деятельности (с приложениями)</w:t>
      </w:r>
    </w:p>
    <w:p w:rsidR="00127985" w:rsidRPr="00127985" w:rsidRDefault="00127985" w:rsidP="00DD6A8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lastRenderedPageBreak/>
        <w:t>копия бюджетной сметы учреждений;</w:t>
      </w:r>
    </w:p>
    <w:p w:rsidR="00127985" w:rsidRPr="00127985" w:rsidRDefault="00127985" w:rsidP="00DD6A8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копии правил внутреннего распорядка получателей социальных услуг, правил внутреннего распорядка;</w:t>
      </w:r>
    </w:p>
    <w:p w:rsidR="00127985" w:rsidRPr="00127985" w:rsidRDefault="00127985" w:rsidP="00DD6A8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копии документов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 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В целях организации просветительской деятельности, разработки и осуществления общественно значимых проектов, повышению информированности и правовой грамотности пожилых людей активно ведется работа по реализации проекта "Школы третьего возраста".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На базе центра «Надежда» организованы курсы:</w:t>
      </w:r>
    </w:p>
    <w:p w:rsidR="00127985" w:rsidRPr="00127985" w:rsidRDefault="00127985" w:rsidP="00DD6A8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«Медитативное погружение и работа с образами»;</w:t>
      </w:r>
    </w:p>
    <w:p w:rsidR="00127985" w:rsidRPr="00127985" w:rsidRDefault="00127985" w:rsidP="00DD6A8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культурно-досуговой деятельности «Когда мы вместе, то сделаем больше»;</w:t>
      </w:r>
    </w:p>
    <w:p w:rsidR="00127985" w:rsidRPr="00127985" w:rsidRDefault="00127985" w:rsidP="00DD6A8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985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>;</w:t>
      </w:r>
    </w:p>
    <w:p w:rsidR="00127985" w:rsidRPr="00127985" w:rsidRDefault="00127985" w:rsidP="00DD6A8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правоведения;</w:t>
      </w:r>
    </w:p>
    <w:p w:rsidR="00127985" w:rsidRPr="00127985" w:rsidRDefault="00127985" w:rsidP="00DD6A8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основ здорового образа жизни и оздоровления «Забота»;</w:t>
      </w:r>
    </w:p>
    <w:p w:rsidR="00127985" w:rsidRPr="00127985" w:rsidRDefault="00127985" w:rsidP="00DD6A8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лечебной гимнастики;</w:t>
      </w:r>
    </w:p>
    <w:p w:rsidR="00127985" w:rsidRPr="00127985" w:rsidRDefault="00127985" w:rsidP="00DD6A8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«Обучение на терминале» совместно со специалистами Сбербанка России;</w:t>
      </w:r>
    </w:p>
    <w:p w:rsidR="00127985" w:rsidRPr="00127985" w:rsidRDefault="00127985" w:rsidP="00DD6A8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>компьютерные курсы на базе районной библиотеки.</w:t>
      </w:r>
    </w:p>
    <w:p w:rsidR="00127985" w:rsidRP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85">
        <w:rPr>
          <w:rFonts w:ascii="Times New Roman" w:hAnsi="Times New Roman" w:cs="Times New Roman"/>
          <w:sz w:val="28"/>
          <w:szCs w:val="28"/>
        </w:rPr>
        <w:t xml:space="preserve">Доля граждан, получившие социальные услуги в учреждении социального обслуживания населения, в общем числе граждан, обратившихся за получением социальных услуг в учреждение социального обслуживания по категориям граждан - получателей услуг составила в 2013 году 98% при </w:t>
      </w:r>
      <w:proofErr w:type="spellStart"/>
      <w:r w:rsidRPr="00127985">
        <w:rPr>
          <w:rFonts w:ascii="Times New Roman" w:hAnsi="Times New Roman" w:cs="Times New Roman"/>
          <w:sz w:val="28"/>
          <w:szCs w:val="28"/>
        </w:rPr>
        <w:t>среднеобластном</w:t>
      </w:r>
      <w:proofErr w:type="spellEnd"/>
      <w:r w:rsidRPr="00127985">
        <w:rPr>
          <w:rFonts w:ascii="Times New Roman" w:hAnsi="Times New Roman" w:cs="Times New Roman"/>
          <w:sz w:val="28"/>
          <w:szCs w:val="28"/>
        </w:rPr>
        <w:t xml:space="preserve"> показателе 98%, за 3 квартала 2014 года - 94,6 % (в июле 2014 года в центре -коллективный отпуск).</w:t>
      </w:r>
    </w:p>
    <w:p w:rsidR="00127985" w:rsidRDefault="00127985" w:rsidP="0012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375E3E" w:rsidRPr="00375E3E" w:rsidRDefault="00375E3E" w:rsidP="00375E3E">
      <w:pPr>
        <w:autoSpaceDE w:val="0"/>
        <w:autoSpaceDN w:val="0"/>
        <w:adjustRightInd w:val="0"/>
        <w:spacing w:after="0" w:line="240" w:lineRule="auto"/>
        <w:ind w:right="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социального обслуживания несовершеннолетних в </w:t>
      </w:r>
      <w:proofErr w:type="spellStart"/>
      <w:r w:rsidRPr="0037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Сланцевском</w:t>
      </w:r>
      <w:proofErr w:type="spellEnd"/>
      <w:r w:rsidRPr="0037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375E3E" w:rsidRPr="00375E3E" w:rsidRDefault="00375E3E" w:rsidP="00375E3E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01.10.2014 года в комитете социальной защиты населения </w:t>
      </w:r>
      <w:proofErr w:type="spellStart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состоят 1087 семей, находящихся в трудной жизненной ситуации, в них воспитывается 1413 несовершеннолетних, что составляет 20,5 % </w:t>
      </w:r>
      <w:r w:rsidRPr="0037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общего количества несовершеннолетних, проживающих в районе.</w:t>
      </w:r>
    </w:p>
    <w:p w:rsidR="00375E3E" w:rsidRPr="00375E3E" w:rsidRDefault="00375E3E" w:rsidP="00375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безнадзорных детей по району составляет 10 человек. Количество семей с детьми, находящихся в социально-опасном положении – 122, из них 74 % семей заключили и выполнили социальный договор.</w:t>
      </w: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</w:t>
      </w:r>
      <w:r w:rsidRPr="0037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01.10.2014 на учете в комитете </w:t>
      </w: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населения </w:t>
      </w:r>
      <w:proofErr w:type="spellStart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37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состоят 125 ребенка–инвалида и 972 ребенка с ограниченными возможностями, нуждающихся в социальном обслуживании.</w:t>
      </w: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государственных полномочий по социальному обслуживанию несовершеннолетних и семей с детьми, находящихся в трудной жизненной ситуации, осуществляется на базе Муниципального казенного учреждения «Социально-реабилитационный центр для несовершеннолетних «Мечта» (далее – Центр).</w:t>
      </w: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размещен в отдельно стоящем двухэтажном здании. </w:t>
      </w: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территория центра имеет ограждение, детские площадки.</w:t>
      </w:r>
    </w:p>
    <w:p w:rsidR="00375E3E" w:rsidRPr="00375E3E" w:rsidRDefault="00375E3E" w:rsidP="00375E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В помещении центра на стендах размещена информация о предоставляемых социальных услугах, </w:t>
      </w: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регламенты оказания государственных услуг.</w:t>
      </w: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имеет лицензию на осуществление медицинской деятельности. Готовятся документы на лицензию на осуществление образовательной деятельности по реализации дополнительных общеразвивающих программ. </w:t>
      </w:r>
    </w:p>
    <w:p w:rsidR="00375E3E" w:rsidRPr="00375E3E" w:rsidRDefault="00375E3E" w:rsidP="00375E3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Центра осуществляется за счет субвенций, выделяемых из областного бюджета.</w:t>
      </w:r>
    </w:p>
    <w:p w:rsidR="00375E3E" w:rsidRPr="00375E3E" w:rsidRDefault="00375E3E" w:rsidP="00375E3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в центре организованы следующие отделения:</w:t>
      </w:r>
    </w:p>
    <w:p w:rsidR="00375E3E" w:rsidRPr="00375E3E" w:rsidRDefault="00375E3E" w:rsidP="00375E3E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социального обслуживания несовершеннолетних, находящихся в трудной жизненной ситуации в условиях дневного пребывания - на 15 мест;</w:t>
      </w:r>
    </w:p>
    <w:p w:rsidR="00375E3E" w:rsidRPr="00375E3E" w:rsidRDefault="00375E3E" w:rsidP="00375E3E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социального обслуживания детей-инвалидов и детей с ограниченными возможностями в условиях дневного пребывания - на 10 мест;</w:t>
      </w:r>
    </w:p>
    <w:p w:rsidR="00375E3E" w:rsidRPr="00375E3E" w:rsidRDefault="00375E3E" w:rsidP="00375E3E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социального обслуживания несовершеннолетних, находящихся в трудной жизненной ситуации в стационарных отделениях (социальный приют) на - 16 мест;</w:t>
      </w:r>
    </w:p>
    <w:p w:rsidR="00375E3E" w:rsidRPr="00375E3E" w:rsidRDefault="00375E3E" w:rsidP="00375E3E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социального обслуживания несовершеннолетних в условиях семейной воспитательной группы на 3 места;</w:t>
      </w:r>
    </w:p>
    <w:p w:rsidR="00375E3E" w:rsidRPr="00375E3E" w:rsidRDefault="00375E3E" w:rsidP="00375E3E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социального обслуживания семей с детьми на дому в виде социального патронажа - на 79 семей.</w:t>
      </w:r>
    </w:p>
    <w:p w:rsidR="00375E3E" w:rsidRPr="00375E3E" w:rsidRDefault="00375E3E" w:rsidP="00375E3E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а 11 месяцев 2014 года социальную реабилитацию в Центре прошли:</w:t>
      </w:r>
    </w:p>
    <w:p w:rsidR="00375E3E" w:rsidRPr="00375E3E" w:rsidRDefault="00375E3E" w:rsidP="00375E3E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отделении социального обслуживания несовершеннолетних, находящихся в трудной жизненной ситуации в условиях дневного пребывания - 84 н/л.;</w:t>
      </w:r>
    </w:p>
    <w:p w:rsidR="00375E3E" w:rsidRPr="00375E3E" w:rsidRDefault="00375E3E" w:rsidP="00375E3E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отделении социального обслуживания детей-инвалидов и детей с ограниченными возможностями в условиях дневного пребывания - 52 н/л.;</w:t>
      </w:r>
    </w:p>
    <w:p w:rsidR="00375E3E" w:rsidRPr="00375E3E" w:rsidRDefault="00375E3E" w:rsidP="00375E3E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отделении социального обслуживания несовершеннолетних, находящихся в трудной жизненной ситуации в стационарных отделениях (социальный приют) - 54 н/л.;</w:t>
      </w:r>
    </w:p>
    <w:p w:rsidR="00375E3E" w:rsidRPr="00375E3E" w:rsidRDefault="00375E3E" w:rsidP="00375E3E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отделении социального обслуживания несовершеннолетних в условиях семейной воспитательной группы - 6 н/л.;</w:t>
      </w:r>
    </w:p>
    <w:p w:rsidR="00375E3E" w:rsidRPr="00375E3E" w:rsidRDefault="00375E3E" w:rsidP="00375E3E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отделении социального обслуживания семей с детьми на дому в виде социального патронажа - 86 семей.</w:t>
      </w: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 год на отделение социального обслуживания несовершеннолетних, находящихся в трудной жизненной ситуации в стационарных отделениях (социальный приют) поступили 29 </w:t>
      </w: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несовершеннолетних, из них 19 детей из семей, находящихся в социально-опасном положении, из семей в трудной жизненной ситуации – 10 несовершеннолетних.</w:t>
      </w: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Основания для помещения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заявлению родителей (законных представителей)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чел.</w:t>
            </w:r>
          </w:p>
        </w:tc>
      </w:tr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ходатайство администраций сельских поселений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</w:tc>
      </w:tr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ходатайство комиссии по делам несовершеннолетних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</w:t>
            </w:r>
          </w:p>
        </w:tc>
      </w:tr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ходатайство комитета образования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чел.</w:t>
            </w:r>
          </w:p>
        </w:tc>
      </w:tr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ходатайство ОВД по </w:t>
            </w:r>
            <w:proofErr w:type="spellStart"/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Сланцевскому</w:t>
            </w:r>
            <w:proofErr w:type="spellEnd"/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чел.</w:t>
            </w:r>
          </w:p>
        </w:tc>
      </w:tr>
    </w:tbl>
    <w:p w:rsidR="00375E3E" w:rsidRPr="00375E3E" w:rsidRDefault="00375E3E" w:rsidP="0037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45"/>
      </w:tblGrid>
      <w:tr w:rsidR="00375E3E" w:rsidRPr="00375E3E" w:rsidTr="00FE0222">
        <w:tc>
          <w:tcPr>
            <w:tcW w:w="4700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Оказана помощь</w:t>
            </w:r>
          </w:p>
        </w:tc>
        <w:tc>
          <w:tcPr>
            <w:tcW w:w="4645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375E3E" w:rsidRPr="00375E3E" w:rsidTr="00FE0222">
        <w:tc>
          <w:tcPr>
            <w:tcW w:w="4700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трудоустройстве</w:t>
            </w:r>
          </w:p>
        </w:tc>
        <w:tc>
          <w:tcPr>
            <w:tcW w:w="4645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родителей</w:t>
            </w:r>
          </w:p>
        </w:tc>
      </w:tr>
      <w:tr w:rsidR="00375E3E" w:rsidRPr="00375E3E" w:rsidTr="00FE0222">
        <w:tc>
          <w:tcPr>
            <w:tcW w:w="4700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несовершеннолетних в детские дошкольные учреждения города</w:t>
            </w:r>
          </w:p>
        </w:tc>
        <w:tc>
          <w:tcPr>
            <w:tcW w:w="4645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детей</w:t>
            </w:r>
          </w:p>
        </w:tc>
      </w:tr>
      <w:tr w:rsidR="00375E3E" w:rsidRPr="00375E3E" w:rsidTr="00FE0222">
        <w:tc>
          <w:tcPr>
            <w:tcW w:w="4700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постановке на учет в центре занятости населения</w:t>
            </w:r>
          </w:p>
        </w:tc>
        <w:tc>
          <w:tcPr>
            <w:tcW w:w="4645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родителей</w:t>
            </w:r>
          </w:p>
        </w:tc>
      </w:tr>
      <w:tr w:rsidR="00375E3E" w:rsidRPr="00375E3E" w:rsidTr="00FE0222">
        <w:tc>
          <w:tcPr>
            <w:tcW w:w="4700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оформлении детских пособий</w:t>
            </w:r>
          </w:p>
        </w:tc>
        <w:tc>
          <w:tcPr>
            <w:tcW w:w="4645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родителей</w:t>
            </w:r>
          </w:p>
        </w:tc>
      </w:tr>
    </w:tbl>
    <w:p w:rsidR="00375E3E" w:rsidRPr="00375E3E" w:rsidRDefault="00375E3E" w:rsidP="0037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3E" w:rsidRPr="00375E3E" w:rsidRDefault="00375E3E" w:rsidP="0037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ходатайствам центра к административной ответственности за невыполнение родительских обязанностей должным образом привлечено 6 семей.</w:t>
      </w:r>
    </w:p>
    <w:p w:rsidR="00375E3E" w:rsidRPr="00375E3E" w:rsidRDefault="00375E3E" w:rsidP="0037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Дальнейшее определение несовершеннолетних после реабилитации на отделении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возвращены в родную семью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чел.</w:t>
            </w:r>
          </w:p>
        </w:tc>
      </w:tr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переданы под опеку образовательного учреждения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</w:t>
            </w:r>
          </w:p>
        </w:tc>
      </w:tr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переданы в детские дома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</w:tr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переданы под опеку физических лиц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чел.</w:t>
            </w:r>
          </w:p>
        </w:tc>
      </w:tr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переданы в семейные воспитательные группы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</w:t>
            </w:r>
          </w:p>
        </w:tc>
      </w:tr>
      <w:tr w:rsidR="00375E3E" w:rsidRPr="00375E3E" w:rsidTr="0062058F">
        <w:tc>
          <w:tcPr>
            <w:tcW w:w="6912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достижение совершеннолетия</w:t>
            </w:r>
          </w:p>
        </w:tc>
        <w:tc>
          <w:tcPr>
            <w:tcW w:w="2659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чел.</w:t>
            </w:r>
          </w:p>
        </w:tc>
      </w:tr>
    </w:tbl>
    <w:p w:rsidR="00375E3E" w:rsidRPr="00375E3E" w:rsidRDefault="00375E3E" w:rsidP="00375E3E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3E" w:rsidRPr="00375E3E" w:rsidRDefault="00375E3E" w:rsidP="00375E3E">
      <w:pPr>
        <w:tabs>
          <w:tab w:val="left" w:pos="567"/>
        </w:tabs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Выборочная проверка личных дел воспитанников учреждения показывает, что несовершеннолетние имеют положительную динамику при прохождении реабилитации. В соответствии с административными регламентами, в учреждении организована работа по сбору документов от заявителей для получения государственных услуг. Зачисление на социальное обслуживание несовершеннолетних в учреждение осуществляется на основании приказов директора Центра.</w:t>
      </w:r>
    </w:p>
    <w:p w:rsidR="00375E3E" w:rsidRPr="00375E3E" w:rsidRDefault="00375E3E" w:rsidP="00375E3E">
      <w:pPr>
        <w:tabs>
          <w:tab w:val="left" w:pos="567"/>
        </w:tabs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Организация социального обслуживания несовершеннолетних осуществляется на основании индивидуальных программ социальной реабилитации, разработанных медико-психолого-педагогической комиссией Центра. Индивидуальные программы социальной реабилитации </w:t>
      </w:r>
      <w:r w:rsidRPr="00375E3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 xml:space="preserve">несовершеннолетних включают перечень конкретных целей и задач предоставления социального обслуживания, а также мероприятий социальной реабилитации по направлениям реабилитационной работы. Ход реализации индивидуальных программ социальной реабилитации несовершеннолетних ежемесячно рассматривается медико-психолого-педагогической комиссией Центра. С родителями несовершеннолетних, принятых на социальное обслуживание, заключаются договоры. </w:t>
      </w:r>
    </w:p>
    <w:p w:rsidR="00375E3E" w:rsidRPr="00375E3E" w:rsidRDefault="00375E3E" w:rsidP="00375E3E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Центром налажено межведомственное взаимодействие со всеми субъектами профилактики. Составлен и реализуется план совместных мероприятий, направленных на профилактику безнадзорности и правонарушений среди несовершеннолетних на 2014 год. </w:t>
      </w:r>
    </w:p>
    <w:p w:rsidR="00375E3E" w:rsidRPr="00375E3E" w:rsidRDefault="00375E3E" w:rsidP="0037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 год специалистами Центра осуществлено 80 выездов в сельские поселения </w:t>
      </w:r>
      <w:proofErr w:type="spellStart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обследовано 300 семей, из них в социально-опасном положении – 61, в трудной жизненной ситуации – 25.</w:t>
      </w:r>
    </w:p>
    <w:p w:rsidR="00375E3E" w:rsidRPr="00375E3E" w:rsidRDefault="00375E3E" w:rsidP="0037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5E3E" w:rsidRPr="00375E3E" w:rsidTr="0062058F">
        <w:tc>
          <w:tcPr>
            <w:tcW w:w="4785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Оказана помощь</w:t>
            </w:r>
          </w:p>
        </w:tc>
        <w:tc>
          <w:tcPr>
            <w:tcW w:w="4786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375E3E" w:rsidRPr="00375E3E" w:rsidTr="0062058F">
        <w:tc>
          <w:tcPr>
            <w:tcW w:w="4785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трудоустройстве</w:t>
            </w:r>
          </w:p>
        </w:tc>
        <w:tc>
          <w:tcPr>
            <w:tcW w:w="4786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родителей</w:t>
            </w:r>
          </w:p>
        </w:tc>
      </w:tr>
      <w:tr w:rsidR="00375E3E" w:rsidRPr="00375E3E" w:rsidTr="0062058F">
        <w:tc>
          <w:tcPr>
            <w:tcW w:w="4785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несовершеннолетних в детские дошкольные учреждения города</w:t>
            </w:r>
          </w:p>
        </w:tc>
        <w:tc>
          <w:tcPr>
            <w:tcW w:w="4786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детей</w:t>
            </w:r>
          </w:p>
        </w:tc>
      </w:tr>
      <w:tr w:rsidR="00375E3E" w:rsidRPr="00375E3E" w:rsidTr="0062058F">
        <w:tc>
          <w:tcPr>
            <w:tcW w:w="4785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постановке на учет в центре занятости населения</w:t>
            </w:r>
          </w:p>
        </w:tc>
        <w:tc>
          <w:tcPr>
            <w:tcW w:w="4786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родителей</w:t>
            </w:r>
          </w:p>
        </w:tc>
      </w:tr>
      <w:tr w:rsidR="00375E3E" w:rsidRPr="00375E3E" w:rsidTr="0062058F">
        <w:tc>
          <w:tcPr>
            <w:tcW w:w="4785" w:type="dxa"/>
          </w:tcPr>
          <w:p w:rsidR="00375E3E" w:rsidRPr="00375E3E" w:rsidRDefault="00375E3E" w:rsidP="003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оформлении детских пособий</w:t>
            </w:r>
          </w:p>
        </w:tc>
        <w:tc>
          <w:tcPr>
            <w:tcW w:w="4786" w:type="dxa"/>
          </w:tcPr>
          <w:p w:rsidR="00375E3E" w:rsidRPr="00375E3E" w:rsidRDefault="00375E3E" w:rsidP="003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родителей</w:t>
            </w:r>
          </w:p>
        </w:tc>
      </w:tr>
    </w:tbl>
    <w:p w:rsidR="00375E3E" w:rsidRPr="00375E3E" w:rsidRDefault="00375E3E" w:rsidP="0037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3E" w:rsidRPr="00375E3E" w:rsidRDefault="00375E3E" w:rsidP="0037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ходатайства в комиссию по делам несовершеннолетних и защите их прав о снятии 30 семей, находящихся в социально-опасном положении, из них 20 семей снято с учета.</w:t>
      </w:r>
    </w:p>
    <w:p w:rsidR="00375E3E" w:rsidRPr="00375E3E" w:rsidRDefault="00375E3E" w:rsidP="0037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ходатайствам центра к административной ответственности за невыполнение родительских обязанностей должным образом привлечено 3 семьи.</w:t>
      </w:r>
    </w:p>
    <w:p w:rsidR="00375E3E" w:rsidRPr="00375E3E" w:rsidRDefault="00375E3E" w:rsidP="0037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отделениях Центра реализуются следующие программы:</w:t>
      </w:r>
    </w:p>
    <w:p w:rsidR="00375E3E" w:rsidRPr="00375E3E" w:rsidRDefault="00375E3E" w:rsidP="00FE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5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Pr="00375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«Арт-терапия в работе с детьми-инвалидами» (реализуется психологом).</w:t>
      </w:r>
    </w:p>
    <w:p w:rsidR="00375E3E" w:rsidRPr="00375E3E" w:rsidRDefault="00375E3E" w:rsidP="0037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гармонизация эмоционально-волевой сферы несовершеннолетних с ограниченными возможностями и их родителей через развитие способности самовыражения и самопознания.</w:t>
      </w: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работы:</w:t>
      </w:r>
    </w:p>
    <w:p w:rsidR="00375E3E" w:rsidRPr="00375E3E" w:rsidRDefault="00375E3E" w:rsidP="00375E3E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определение любимого цвета ребенка, а затем наполнение этим цветом как можно больше пространства, которое его окружает.</w:t>
      </w:r>
    </w:p>
    <w:p w:rsidR="00375E3E" w:rsidRPr="00375E3E" w:rsidRDefault="00375E3E" w:rsidP="00375E3E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психологическая коррекция невротических, психосоматических нарушений у детей в обучении и социальной адаптации через рисунок.</w:t>
      </w:r>
    </w:p>
    <w:p w:rsidR="00375E3E" w:rsidRPr="00375E3E" w:rsidRDefault="00375E3E" w:rsidP="00375E3E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Сказкотерапия</w:t>
      </w:r>
      <w:proofErr w:type="spellEnd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метод, использующий сказочную форму для интеграции личности, развитие творческих способностей, расширение сознания, совершенствование взаимодействия с окружающим миром.</w:t>
      </w:r>
    </w:p>
    <w:p w:rsidR="00375E3E" w:rsidRPr="00375E3E" w:rsidRDefault="00375E3E" w:rsidP="00375E3E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символами и образами – извлечение вытесненного, неосознанного психического материала, преобразование его в символы и образы, работа с ним.</w:t>
      </w: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коррекционно-развивающего процесса:</w:t>
      </w: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индивидуальные занятия продолжительностью 15-20 минут и групповые, объединяющие детей по возрасту и степени выраженности структурного дефекта до 6 человек, продолжительностью 20-40 минут.</w:t>
      </w: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программы:</w:t>
      </w:r>
    </w:p>
    <w:p w:rsidR="00375E3E" w:rsidRPr="00375E3E" w:rsidRDefault="00375E3E" w:rsidP="00375E3E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аспект – коррекция эмоционально-волевой сферы, </w:t>
      </w:r>
      <w:proofErr w:type="spellStart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дефицитарного</w:t>
      </w:r>
      <w:proofErr w:type="spellEnd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интеллекта, повышение стрессоустойчивости, самооценки, оптимизация психических процессов и функций.</w:t>
      </w:r>
    </w:p>
    <w:p w:rsidR="00375E3E" w:rsidRPr="00375E3E" w:rsidRDefault="00375E3E" w:rsidP="00375E3E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</w:t>
      </w:r>
    </w:p>
    <w:p w:rsidR="00375E3E" w:rsidRPr="00375E3E" w:rsidRDefault="00375E3E" w:rsidP="00375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Результативность:</w:t>
      </w:r>
    </w:p>
    <w:p w:rsidR="00375E3E" w:rsidRPr="00375E3E" w:rsidRDefault="00375E3E" w:rsidP="00375E3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Импульсивность – </w:t>
      </w:r>
      <w:proofErr w:type="spellStart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рефлексивность</w:t>
      </w:r>
      <w:proofErr w:type="spellEnd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незначительная динамика у 63 % детей, динамика стабильна у 37 % детей.</w:t>
      </w:r>
    </w:p>
    <w:p w:rsidR="00375E3E" w:rsidRPr="00375E3E" w:rsidRDefault="00375E3E" w:rsidP="00375E3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– спокойствие, незначительная динамика у 33 % детей, динамика стабильна у 67 % детей.</w:t>
      </w:r>
    </w:p>
    <w:p w:rsidR="00375E3E" w:rsidRPr="00375E3E" w:rsidRDefault="00375E3E" w:rsidP="00375E3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 – миролюбие, незначительная динамика у 13 %, динамика стабильна у 87 % детей.</w:t>
      </w:r>
    </w:p>
    <w:p w:rsidR="00375E3E" w:rsidRPr="00375E3E" w:rsidRDefault="00375E3E" w:rsidP="00375E3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самостоятельности незначительная динамика у 29 %, динамика стабильна у 71 % детей.</w:t>
      </w:r>
    </w:p>
    <w:p w:rsidR="00375E3E" w:rsidRPr="00375E3E" w:rsidRDefault="00375E3E" w:rsidP="00375E3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целенаправленным действиям незначительная динамика у 28 %, динамика стабильна у 72 % детей.</w:t>
      </w:r>
    </w:p>
    <w:p w:rsidR="00375E3E" w:rsidRPr="00375E3E" w:rsidRDefault="00375E3E" w:rsidP="00FE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5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Pr="00375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«Развитие познавательной деятельности детей начального школьного возраста (8-10 лет)»</w:t>
      </w:r>
      <w:proofErr w:type="gramStart"/>
      <w:r w:rsidRPr="00375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.(</w:t>
      </w:r>
      <w:proofErr w:type="gramEnd"/>
      <w:r w:rsidRPr="00375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реализуется социальным педагогом).</w:t>
      </w:r>
    </w:p>
    <w:p w:rsidR="00375E3E" w:rsidRPr="00375E3E" w:rsidRDefault="00375E3E" w:rsidP="00FE0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развитие интеллектуально-познавательного потенциала младшего школьника с отставанием или нарушениями в развитии познавательных процессов через систему коррекционно-развивающих занятий.</w:t>
      </w:r>
    </w:p>
    <w:p w:rsidR="00375E3E" w:rsidRPr="00375E3E" w:rsidRDefault="00375E3E" w:rsidP="00FE0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 достигнуты следующие результаты в реализации программы:</w:t>
      </w:r>
    </w:p>
    <w:p w:rsidR="00375E3E" w:rsidRPr="00375E3E" w:rsidRDefault="00375E3E" w:rsidP="00FE022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 и представления различной модальности (зрительно-пространственных, временных, моторных и др.) – положительная динамика у 85 % детей;</w:t>
      </w:r>
    </w:p>
    <w:p w:rsidR="00375E3E" w:rsidRPr="00375E3E" w:rsidRDefault="00375E3E" w:rsidP="00FE022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 – у 87 % детей;</w:t>
      </w:r>
    </w:p>
    <w:p w:rsidR="00375E3E" w:rsidRPr="00375E3E" w:rsidRDefault="00375E3E" w:rsidP="00FE022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символизации – у 74 % детей;</w:t>
      </w:r>
    </w:p>
    <w:p w:rsidR="00375E3E" w:rsidRPr="00375E3E" w:rsidRDefault="00375E3E" w:rsidP="00FE022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мыслительных операций: анализа и синтеза, сравнения, обобщения, дифференциации – у 63 % детей;</w:t>
      </w:r>
    </w:p>
    <w:p w:rsidR="00375E3E" w:rsidRPr="00375E3E" w:rsidRDefault="00375E3E" w:rsidP="00FE022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логических операций, классификации, способности к выводам и умозаключениям – у 82 % детей;</w:t>
      </w:r>
    </w:p>
    <w:p w:rsidR="00375E3E" w:rsidRPr="00375E3E" w:rsidRDefault="00375E3E" w:rsidP="00FE022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математических знаний, умений и навыков – у 76 % детей;</w:t>
      </w:r>
    </w:p>
    <w:p w:rsidR="00375E3E" w:rsidRPr="00375E3E" w:rsidRDefault="00375E3E" w:rsidP="00FE022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познавательной активности младших школьников – у 89 % детей;</w:t>
      </w:r>
    </w:p>
    <w:p w:rsidR="00375E3E" w:rsidRPr="00375E3E" w:rsidRDefault="00375E3E" w:rsidP="00FE022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и коррекция недостатков когнитивных процессов – у 64 % детей;</w:t>
      </w:r>
    </w:p>
    <w:p w:rsidR="00375E3E" w:rsidRPr="00375E3E" w:rsidRDefault="00375E3E" w:rsidP="00FE022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 путем формирования знаний и представлений о жизни общества и природном окружении – 93 % детей;</w:t>
      </w:r>
    </w:p>
    <w:p w:rsidR="00375E3E" w:rsidRPr="00375E3E" w:rsidRDefault="00375E3E" w:rsidP="00FE022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Уточнение, расширение и активизация лексического запаса – у 82 % детей;</w:t>
      </w:r>
    </w:p>
    <w:p w:rsidR="00375E3E" w:rsidRPr="00375E3E" w:rsidRDefault="00375E3E" w:rsidP="00FE022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речевой и коммуникативной сфер – у 87 % детей.</w:t>
      </w:r>
    </w:p>
    <w:p w:rsidR="00375E3E" w:rsidRPr="00375E3E" w:rsidRDefault="00375E3E" w:rsidP="00FE0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положительная динамика у 80 % детей от общего количества, прошедших социальную реабилитацию на отделении, что составляет 67 детей от 84 детей, прошедших реабилитацию.</w:t>
      </w:r>
    </w:p>
    <w:p w:rsidR="00375E3E" w:rsidRPr="00375E3E" w:rsidRDefault="00375E3E" w:rsidP="00FE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75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Pr="00375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Программа «Трудовое воспитание детей»</w:t>
      </w:r>
      <w:r w:rsidRPr="00375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75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(реализуется инструктором по труду).</w:t>
      </w:r>
    </w:p>
    <w:p w:rsidR="00375E3E" w:rsidRPr="00375E3E" w:rsidRDefault="00375E3E" w:rsidP="00FE0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</w:t>
      </w:r>
    </w:p>
    <w:p w:rsidR="00375E3E" w:rsidRPr="00375E3E" w:rsidRDefault="00375E3E" w:rsidP="00FE0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трудовых навыков развития художественно-творческих способностей детей младшего дошкольного возраста, а также развитию </w:t>
      </w:r>
      <w:proofErr w:type="spellStart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профориетационной</w:t>
      </w:r>
      <w:proofErr w:type="spellEnd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 с учетом их возрастных особенностей.</w:t>
      </w:r>
    </w:p>
    <w:p w:rsidR="00375E3E" w:rsidRPr="00375E3E" w:rsidRDefault="00375E3E" w:rsidP="00FE0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дети научились:</w:t>
      </w:r>
    </w:p>
    <w:p w:rsidR="00375E3E" w:rsidRPr="00FE0222" w:rsidRDefault="00375E3E" w:rsidP="00FE022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воплощать теоретические навыки в прикладном творчестве;</w:t>
      </w:r>
    </w:p>
    <w:p w:rsidR="00375E3E" w:rsidRPr="00FE0222" w:rsidRDefault="00375E3E" w:rsidP="00FE022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простейшими видами швов;</w:t>
      </w:r>
    </w:p>
    <w:p w:rsidR="00375E3E" w:rsidRPr="00FE0222" w:rsidRDefault="00375E3E" w:rsidP="00FE022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мелкий ремонт своей одежды (пришивать пуговицы, чинить, штопать)</w:t>
      </w:r>
    </w:p>
    <w:p w:rsidR="00375E3E" w:rsidRPr="00FE0222" w:rsidRDefault="00375E3E" w:rsidP="00FE022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самостоятельность, индивидуальность, фантазию;</w:t>
      </w:r>
    </w:p>
    <w:p w:rsidR="00375E3E" w:rsidRPr="00FE0222" w:rsidRDefault="00375E3E" w:rsidP="00FE022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красиво сервировать стол;</w:t>
      </w:r>
    </w:p>
    <w:p w:rsidR="00375E3E" w:rsidRPr="00FE0222" w:rsidRDefault="00375E3E" w:rsidP="00FE022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бутерброды, салаты, изделия из теста.</w:t>
      </w:r>
    </w:p>
    <w:p w:rsidR="00375E3E" w:rsidRPr="00375E3E" w:rsidRDefault="00375E3E" w:rsidP="00FE0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«Трудовое воспитание детей» достигнуты следующие результаты:</w:t>
      </w:r>
    </w:p>
    <w:p w:rsidR="00375E3E" w:rsidRPr="00FE0222" w:rsidRDefault="00375E3E" w:rsidP="00FE022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навыки сформированы у 90 % детей;</w:t>
      </w:r>
    </w:p>
    <w:p w:rsidR="00375E3E" w:rsidRPr="00FE0222" w:rsidRDefault="00375E3E" w:rsidP="00FE022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FE0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FE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– у 64 % детей;</w:t>
      </w:r>
    </w:p>
    <w:p w:rsidR="00375E3E" w:rsidRPr="00FE0222" w:rsidRDefault="00375E3E" w:rsidP="00FE022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развития художественно-творческих навыков у детей младшего дошкольного возраста – у 78 % детей.</w:t>
      </w:r>
    </w:p>
    <w:p w:rsidR="00375E3E" w:rsidRPr="00375E3E" w:rsidRDefault="00375E3E" w:rsidP="00FE0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Центра, за порядком и качеством предоставляемых услуг осуществляет комитет социальной защиты населения администрации </w:t>
      </w:r>
      <w:proofErr w:type="spellStart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Имеется план проверок, утвержденный приказом председателя комитета.</w:t>
      </w:r>
    </w:p>
    <w:p w:rsidR="00375E3E" w:rsidRPr="00375E3E" w:rsidRDefault="00375E3E" w:rsidP="00FE02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осуществлено 12 плановых проверок и 5 тематических проверок по полноте и качеству предоставляемых услуг. По результатам проверок оформляются справки, после устранения замечаний Центром предоставляется справка по устранению замечаний. Существенных замечаний не обнаружено.</w:t>
      </w:r>
    </w:p>
    <w:p w:rsidR="00375E3E" w:rsidRPr="00375E3E" w:rsidRDefault="00375E3E" w:rsidP="00FE0222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качеством предоставляемых услуг осуществляется директором центра, заведующими отделений. Проверки осуществляются ежемесячно.</w:t>
      </w:r>
    </w:p>
    <w:p w:rsidR="00375E3E" w:rsidRPr="00375E3E" w:rsidRDefault="00375E3E" w:rsidP="00FE0222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выполняется в полном объеме государственное задание в рамках социального обслуживания семьи и детей. Вместе с тем, следует усилить эффективность профилактической работы с семьями, находящимися в социально-опасном положении. </w:t>
      </w:r>
    </w:p>
    <w:p w:rsidR="00375E3E" w:rsidRPr="00375E3E" w:rsidRDefault="00375E3E" w:rsidP="00FE0222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организована работа на отделении социального обслуживания семей с детьми на дому в виде социального патронажа, налажено межведомственное взаимодействие, однако, остается высоким процент семей в социально-опасном положении. По состоянию на 01.10.2014 года в </w:t>
      </w:r>
      <w:proofErr w:type="spellStart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за регистрировано 122 семьи с детьми в социально-опасном положении, что составляет 2,3 % от общего количества семей с детьми в </w:t>
      </w:r>
      <w:proofErr w:type="spellStart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375E3E" w:rsidRPr="00375E3E" w:rsidRDefault="00375E3E" w:rsidP="00FE02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542" w:rsidRPr="00BD2542" w:rsidRDefault="00BD2542" w:rsidP="00BD2542">
      <w:pPr>
        <w:tabs>
          <w:tab w:val="left" w:pos="709"/>
        </w:tabs>
        <w:spacing w:after="0" w:line="240" w:lineRule="auto"/>
        <w:ind w:right="-2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25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и использование информационных технологий при оказании мер социальной поддержки и социальных выплат</w:t>
      </w:r>
    </w:p>
    <w:p w:rsidR="00BD2542" w:rsidRPr="00BD2542" w:rsidRDefault="00BD2542" w:rsidP="00BD2542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06C6" w:rsidRPr="0041584E" w:rsidRDefault="00EB06C6" w:rsidP="00EB06C6">
      <w:pPr>
        <w:spacing w:after="0" w:line="240" w:lineRule="auto"/>
        <w:ind w:right="-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41584E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администрации </w:t>
      </w:r>
      <w:proofErr w:type="spellStart"/>
      <w:r w:rsidR="00AC708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4E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(далее– Комитете) </w:t>
      </w:r>
      <w:r w:rsidRPr="0041584E">
        <w:rPr>
          <w:rFonts w:ascii="Times New Roman" w:hAnsi="Times New Roman" w:cs="Times New Roman"/>
          <w:sz w:val="28"/>
          <w:szCs w:val="28"/>
        </w:rPr>
        <w:t xml:space="preserve">предоставляет меры социальной поддержки отдельным категориям граждан по технологии единой автоматизированной </w:t>
      </w:r>
      <w:r w:rsidRPr="00A00665">
        <w:rPr>
          <w:rFonts w:ascii="Times New Roman" w:hAnsi="Times New Roman" w:cs="Times New Roman"/>
          <w:sz w:val="28"/>
          <w:szCs w:val="28"/>
        </w:rPr>
        <w:t>информационно-аналитическ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1584E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АИС </w:t>
      </w:r>
      <w:r w:rsidRPr="0041584E">
        <w:rPr>
          <w:rFonts w:ascii="Times New Roman" w:hAnsi="Times New Roman" w:cs="Times New Roman"/>
          <w:sz w:val="28"/>
          <w:szCs w:val="28"/>
        </w:rPr>
        <w:t>«Соцзащита».</w:t>
      </w:r>
    </w:p>
    <w:p w:rsidR="00EB06C6" w:rsidRPr="0041584E" w:rsidRDefault="00EB06C6" w:rsidP="00EB06C6">
      <w:pPr>
        <w:spacing w:after="0" w:line="240" w:lineRule="auto"/>
        <w:ind w:right="-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ресурсов локальной сети дает возможность получение совместного доступа к информационным системам Комитета, повысить уровень безопасности хранения данных, повысить общий уровень эффективности работы специалистов Комитета. Л</w:t>
      </w:r>
      <w:r w:rsidRPr="0041584E">
        <w:rPr>
          <w:rFonts w:ascii="Times New Roman" w:hAnsi="Times New Roman" w:cs="Times New Roman"/>
          <w:sz w:val="28"/>
          <w:szCs w:val="28"/>
        </w:rPr>
        <w:t>окальная сеть объединя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7082">
        <w:rPr>
          <w:rFonts w:ascii="Times New Roman" w:hAnsi="Times New Roman" w:cs="Times New Roman"/>
          <w:sz w:val="28"/>
          <w:szCs w:val="28"/>
        </w:rPr>
        <w:t>5</w:t>
      </w:r>
      <w:r w:rsidRPr="0041584E">
        <w:rPr>
          <w:rFonts w:ascii="Times New Roman" w:hAnsi="Times New Roman" w:cs="Times New Roman"/>
          <w:sz w:val="28"/>
          <w:szCs w:val="28"/>
        </w:rPr>
        <w:t xml:space="preserve"> персональных компьютеров (</w:t>
      </w:r>
      <w:r w:rsidR="00AC7082">
        <w:rPr>
          <w:rFonts w:ascii="Times New Roman" w:hAnsi="Times New Roman" w:cs="Times New Roman"/>
          <w:sz w:val="28"/>
          <w:szCs w:val="28"/>
        </w:rPr>
        <w:t>2</w:t>
      </w:r>
      <w:r w:rsidRPr="0041584E">
        <w:rPr>
          <w:rFonts w:ascii="Times New Roman" w:hAnsi="Times New Roman" w:cs="Times New Roman"/>
          <w:sz w:val="28"/>
          <w:szCs w:val="28"/>
        </w:rPr>
        <w:t xml:space="preserve"> сервер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23 рабочих станций)</w:t>
      </w:r>
      <w:r w:rsidRPr="004158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584E">
        <w:rPr>
          <w:rFonts w:ascii="Times New Roman" w:hAnsi="Times New Roman" w:cs="Times New Roman"/>
          <w:sz w:val="28"/>
          <w:szCs w:val="28"/>
        </w:rPr>
        <w:t xml:space="preserve">абочие места специалистов оснащены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персональными компьютерами и прикладными программами, предназначенные для реализации отдельных функций </w:t>
      </w:r>
      <w:r w:rsidRPr="0041584E">
        <w:rPr>
          <w:rFonts w:ascii="Times New Roman" w:hAnsi="Times New Roman" w:cs="Times New Roman"/>
          <w:sz w:val="28"/>
          <w:szCs w:val="28"/>
        </w:rPr>
        <w:t xml:space="preserve">проведено обучение специалистов и перераспределены функции между ними. </w:t>
      </w:r>
    </w:p>
    <w:p w:rsidR="00EB06C6" w:rsidRPr="0041584E" w:rsidRDefault="00EB06C6" w:rsidP="00EB06C6">
      <w:pPr>
        <w:spacing w:after="0" w:line="240" w:lineRule="auto"/>
        <w:ind w:right="-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4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41584E">
        <w:rPr>
          <w:rFonts w:ascii="Times New Roman" w:hAnsi="Times New Roman" w:cs="Times New Roman"/>
          <w:sz w:val="28"/>
          <w:szCs w:val="28"/>
        </w:rPr>
        <w:t xml:space="preserve">установлены и оплачиваются услуги Интернет и электронная почта, информационно-правовая система </w:t>
      </w:r>
      <w:r w:rsidRPr="007A025B">
        <w:rPr>
          <w:rFonts w:ascii="Times New Roman" w:hAnsi="Times New Roman" w:cs="Times New Roman"/>
          <w:sz w:val="28"/>
          <w:szCs w:val="28"/>
        </w:rPr>
        <w:t>«Консультант+»,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бухгалтерская программа «1С»</w:t>
      </w:r>
      <w:r w:rsidRPr="0041584E">
        <w:rPr>
          <w:rFonts w:ascii="Times New Roman" w:hAnsi="Times New Roman" w:cs="Times New Roman"/>
          <w:sz w:val="28"/>
          <w:szCs w:val="28"/>
        </w:rPr>
        <w:t xml:space="preserve">, обслуживание локальной вычислительной сети.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584E">
        <w:rPr>
          <w:rFonts w:ascii="Times New Roman" w:hAnsi="Times New Roman" w:cs="Times New Roman"/>
          <w:sz w:val="28"/>
          <w:szCs w:val="28"/>
        </w:rPr>
        <w:t xml:space="preserve">а сайте администрации </w:t>
      </w:r>
      <w:proofErr w:type="spellStart"/>
      <w:r w:rsidR="00BD254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BD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1584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584E">
        <w:rPr>
          <w:rFonts w:ascii="Times New Roman" w:hAnsi="Times New Roman" w:cs="Times New Roman"/>
          <w:sz w:val="28"/>
          <w:szCs w:val="28"/>
        </w:rPr>
        <w:t xml:space="preserve">рганизована интернет-страница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EB06C6" w:rsidRPr="0041584E" w:rsidRDefault="00EB06C6" w:rsidP="00EB06C6">
      <w:pPr>
        <w:spacing w:after="0" w:line="240" w:lineRule="auto"/>
        <w:ind w:right="-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специалисты К</w:t>
      </w:r>
      <w:r w:rsidRPr="0041584E">
        <w:rPr>
          <w:rFonts w:ascii="Times New Roman" w:hAnsi="Times New Roman" w:cs="Times New Roman"/>
          <w:sz w:val="28"/>
          <w:szCs w:val="28"/>
        </w:rPr>
        <w:t>омитета широко используют возможности программного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АИС «Соцзащита»</w:t>
      </w:r>
      <w:r w:rsidRPr="0041584E">
        <w:rPr>
          <w:rFonts w:ascii="Times New Roman" w:hAnsi="Times New Roman" w:cs="Times New Roman"/>
          <w:sz w:val="28"/>
          <w:szCs w:val="28"/>
        </w:rPr>
        <w:t xml:space="preserve">, начисление и выплата </w:t>
      </w:r>
      <w:r>
        <w:rPr>
          <w:rFonts w:ascii="Times New Roman" w:hAnsi="Times New Roman" w:cs="Times New Roman"/>
          <w:sz w:val="28"/>
          <w:szCs w:val="28"/>
        </w:rPr>
        <w:t xml:space="preserve">мер социальной поддержки гражданам </w:t>
      </w:r>
      <w:r w:rsidRPr="0041584E">
        <w:rPr>
          <w:rFonts w:ascii="Times New Roman" w:hAnsi="Times New Roman" w:cs="Times New Roman"/>
          <w:sz w:val="28"/>
          <w:szCs w:val="28"/>
        </w:rPr>
        <w:t>производится в автоматизированном режиме. Оперативно используются возможности системы «Запросы и отчеты» при создании различных видов отчетов, а также для осуществления контроля за актуальностью и полнотой заполнения реквизитов базы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A99">
        <w:rPr>
          <w:rFonts w:ascii="Times New Roman" w:hAnsi="Times New Roman" w:cs="Times New Roman"/>
          <w:sz w:val="28"/>
          <w:szCs w:val="28"/>
        </w:rPr>
        <w:t>АИС «Соцзащита»</w:t>
      </w:r>
      <w:r w:rsidRPr="00415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6C6" w:rsidRDefault="00EB06C6" w:rsidP="00EB06C6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4E">
        <w:rPr>
          <w:rFonts w:ascii="Times New Roman" w:hAnsi="Times New Roman" w:cs="Times New Roman"/>
          <w:sz w:val="28"/>
          <w:szCs w:val="28"/>
        </w:rPr>
        <w:t>Урегулированы вопросы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6C6" w:rsidRPr="00BD2542" w:rsidRDefault="00BD2542" w:rsidP="00DD6A85">
      <w:pPr>
        <w:pStyle w:val="a3"/>
        <w:numPr>
          <w:ilvl w:val="0"/>
          <w:numId w:val="33"/>
        </w:numPr>
        <w:spacing w:after="0" w:line="240" w:lineRule="auto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B06C6" w:rsidRPr="00BD2542">
        <w:rPr>
          <w:rFonts w:ascii="Times New Roman" w:hAnsi="Times New Roman" w:cs="Times New Roman"/>
          <w:sz w:val="28"/>
          <w:szCs w:val="28"/>
        </w:rPr>
        <w:t>тделением Пенсионного Фонда по передачи сведений о размерах пенсий;</w:t>
      </w:r>
    </w:p>
    <w:p w:rsidR="00EB06C6" w:rsidRPr="00BD2542" w:rsidRDefault="00BD2542" w:rsidP="00DD6A85">
      <w:pPr>
        <w:pStyle w:val="a3"/>
        <w:numPr>
          <w:ilvl w:val="0"/>
          <w:numId w:val="33"/>
        </w:numPr>
        <w:spacing w:after="0" w:line="240" w:lineRule="auto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06C6" w:rsidRPr="00BD2542">
        <w:rPr>
          <w:rFonts w:ascii="Times New Roman" w:hAnsi="Times New Roman" w:cs="Times New Roman"/>
          <w:sz w:val="28"/>
          <w:szCs w:val="28"/>
        </w:rPr>
        <w:t xml:space="preserve">тделом записи актов гражданского состояния по представлению сведений о государственной регистрации смерти граждан на территории </w:t>
      </w:r>
      <w:proofErr w:type="spellStart"/>
      <w:r w:rsidRPr="00BD254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BD2542">
        <w:rPr>
          <w:rFonts w:ascii="Times New Roman" w:hAnsi="Times New Roman" w:cs="Times New Roman"/>
          <w:sz w:val="28"/>
          <w:szCs w:val="28"/>
        </w:rPr>
        <w:t xml:space="preserve"> </w:t>
      </w:r>
      <w:r w:rsidR="00EB06C6" w:rsidRPr="00BD2542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области; </w:t>
      </w:r>
    </w:p>
    <w:p w:rsidR="00EB06C6" w:rsidRPr="00BD2542" w:rsidRDefault="00EB06C6" w:rsidP="00DD6A85">
      <w:pPr>
        <w:pStyle w:val="a3"/>
        <w:numPr>
          <w:ilvl w:val="0"/>
          <w:numId w:val="33"/>
        </w:numPr>
        <w:spacing w:after="0" w:line="240" w:lineRule="auto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42">
        <w:rPr>
          <w:rFonts w:ascii="Times New Roman" w:hAnsi="Times New Roman" w:cs="Times New Roman"/>
          <w:sz w:val="28"/>
          <w:szCs w:val="28"/>
        </w:rPr>
        <w:t>предприятиями ЖКХ (заключено 16 договоров об информационном взаимодействии с предприятиями, предоставляющими жилищно-коммунальные услуги);</w:t>
      </w:r>
    </w:p>
    <w:p w:rsidR="00EB06C6" w:rsidRPr="00BD2542" w:rsidRDefault="00EB06C6" w:rsidP="00DD6A85">
      <w:pPr>
        <w:pStyle w:val="a3"/>
        <w:numPr>
          <w:ilvl w:val="0"/>
          <w:numId w:val="33"/>
        </w:numPr>
        <w:spacing w:after="0" w:line="240" w:lineRule="auto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42">
        <w:rPr>
          <w:rFonts w:ascii="Times New Roman" w:hAnsi="Times New Roman" w:cs="Times New Roman"/>
          <w:sz w:val="28"/>
          <w:szCs w:val="28"/>
        </w:rPr>
        <w:t xml:space="preserve">Почтой России; </w:t>
      </w:r>
    </w:p>
    <w:p w:rsidR="00EB06C6" w:rsidRPr="00BD2542" w:rsidRDefault="00EB06C6" w:rsidP="00DD6A85">
      <w:pPr>
        <w:pStyle w:val="a3"/>
        <w:numPr>
          <w:ilvl w:val="0"/>
          <w:numId w:val="33"/>
        </w:numPr>
        <w:spacing w:after="0" w:line="240" w:lineRule="auto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42">
        <w:rPr>
          <w:rFonts w:ascii="Times New Roman" w:hAnsi="Times New Roman" w:cs="Times New Roman"/>
          <w:sz w:val="28"/>
          <w:szCs w:val="28"/>
        </w:rPr>
        <w:t xml:space="preserve">Сбербанком РФ; </w:t>
      </w:r>
    </w:p>
    <w:p w:rsidR="00EB06C6" w:rsidRDefault="00EB06C6" w:rsidP="00EB06C6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межведомственного электронного взаимодействия от </w:t>
      </w:r>
      <w:r w:rsidRPr="004158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254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BD2542">
        <w:rPr>
          <w:rFonts w:ascii="Times New Roman" w:hAnsi="Times New Roman" w:cs="Times New Roman"/>
          <w:sz w:val="28"/>
          <w:szCs w:val="28"/>
        </w:rPr>
        <w:t xml:space="preserve"> </w:t>
      </w:r>
      <w:r w:rsidRPr="0041584E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BD2542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 защищенный канал для связи с </w:t>
      </w:r>
      <w:r w:rsidR="00BD25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Правительств</w:t>
      </w:r>
      <w:r w:rsidR="00BD25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EB06C6" w:rsidRPr="0041584E" w:rsidRDefault="00EB06C6" w:rsidP="00EB06C6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4E">
        <w:rPr>
          <w:rFonts w:ascii="Times New Roman" w:hAnsi="Times New Roman" w:cs="Times New Roman"/>
          <w:sz w:val="28"/>
          <w:szCs w:val="28"/>
        </w:rPr>
        <w:t>С 2011 года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документооборот с </w:t>
      </w:r>
      <w:r w:rsidRPr="00666C47">
        <w:rPr>
          <w:rFonts w:ascii="Times New Roman" w:hAnsi="Times New Roman" w:cs="Times New Roman"/>
          <w:sz w:val="28"/>
          <w:szCs w:val="28"/>
        </w:rPr>
        <w:t>отделом Управления Федерального казначейства по Ленинградской области</w:t>
      </w:r>
      <w:r w:rsidRPr="0041584E">
        <w:rPr>
          <w:rFonts w:ascii="Times New Roman" w:hAnsi="Times New Roman" w:cs="Times New Roman"/>
          <w:sz w:val="28"/>
          <w:szCs w:val="28"/>
        </w:rPr>
        <w:t>.</w:t>
      </w:r>
    </w:p>
    <w:p w:rsidR="00EB06C6" w:rsidRPr="0041584E" w:rsidRDefault="00EB06C6" w:rsidP="00EB06C6">
      <w:pPr>
        <w:spacing w:after="0" w:line="240" w:lineRule="auto"/>
        <w:ind w:right="-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4E">
        <w:rPr>
          <w:rFonts w:ascii="Times New Roman" w:hAnsi="Times New Roman" w:cs="Times New Roman"/>
          <w:sz w:val="28"/>
          <w:szCs w:val="28"/>
        </w:rPr>
        <w:t xml:space="preserve">Регулярно осуществляются мероприятия по обеспечению сохранности </w:t>
      </w:r>
      <w:r>
        <w:rPr>
          <w:rFonts w:ascii="Times New Roman" w:hAnsi="Times New Roman" w:cs="Times New Roman"/>
          <w:sz w:val="28"/>
          <w:szCs w:val="28"/>
        </w:rPr>
        <w:t>персональных данных. Н</w:t>
      </w:r>
      <w:r w:rsidRPr="0041584E">
        <w:rPr>
          <w:rFonts w:ascii="Times New Roman" w:hAnsi="Times New Roman" w:cs="Times New Roman"/>
          <w:sz w:val="28"/>
          <w:szCs w:val="28"/>
        </w:rPr>
        <w:t>а всех персональных компьютерах установлены антивирусные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4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ведется ежедневное обновление антивирусных программ.</w:t>
      </w:r>
      <w:r w:rsidRPr="0041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584E">
        <w:rPr>
          <w:rFonts w:ascii="Times New Roman" w:hAnsi="Times New Roman" w:cs="Times New Roman"/>
          <w:sz w:val="28"/>
          <w:szCs w:val="28"/>
        </w:rPr>
        <w:t>опирование базы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A99">
        <w:rPr>
          <w:rFonts w:ascii="Times New Roman" w:hAnsi="Times New Roman" w:cs="Times New Roman"/>
          <w:sz w:val="28"/>
          <w:szCs w:val="28"/>
        </w:rPr>
        <w:t>АИС «Соцзащита»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4E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41584E">
        <w:rPr>
          <w:rFonts w:ascii="Times New Roman" w:hAnsi="Times New Roman" w:cs="Times New Roman"/>
          <w:sz w:val="28"/>
          <w:szCs w:val="28"/>
        </w:rPr>
        <w:t>жедневно, с сохранением не менее трех копий поколений.</w:t>
      </w:r>
    </w:p>
    <w:p w:rsidR="00EB06C6" w:rsidRDefault="00EB06C6" w:rsidP="00EB06C6">
      <w:pPr>
        <w:spacing w:after="0" w:line="240" w:lineRule="auto"/>
        <w:ind w:right="-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4E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D2542">
        <w:rPr>
          <w:rFonts w:ascii="Times New Roman" w:hAnsi="Times New Roman" w:cs="Times New Roman"/>
          <w:sz w:val="28"/>
          <w:szCs w:val="28"/>
        </w:rPr>
        <w:t>12</w:t>
      </w:r>
      <w:r w:rsidRPr="0041584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84E">
        <w:rPr>
          <w:rFonts w:ascii="Times New Roman" w:hAnsi="Times New Roman" w:cs="Times New Roman"/>
          <w:sz w:val="28"/>
          <w:szCs w:val="28"/>
        </w:rPr>
        <w:t xml:space="preserve"> г. в базе данных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1584E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2469E0">
        <w:rPr>
          <w:rFonts w:ascii="Times New Roman" w:hAnsi="Times New Roman" w:cs="Times New Roman"/>
          <w:sz w:val="28"/>
          <w:szCs w:val="28"/>
        </w:rPr>
        <w:t>27436 граждан, из них</w:t>
      </w:r>
      <w:r w:rsidRPr="0041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469E0">
        <w:rPr>
          <w:rFonts w:ascii="Times New Roman" w:hAnsi="Times New Roman" w:cs="Times New Roman"/>
          <w:sz w:val="28"/>
          <w:szCs w:val="28"/>
        </w:rPr>
        <w:t>363</w:t>
      </w:r>
      <w:r w:rsidRPr="0041584E">
        <w:rPr>
          <w:rFonts w:ascii="Times New Roman" w:hAnsi="Times New Roman" w:cs="Times New Roman"/>
          <w:sz w:val="28"/>
          <w:szCs w:val="28"/>
        </w:rPr>
        <w:t xml:space="preserve"> получателей мер социальной поддержки, входящих в региональный регистр -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2469E0">
        <w:rPr>
          <w:rFonts w:ascii="Times New Roman" w:hAnsi="Times New Roman" w:cs="Times New Roman"/>
          <w:sz w:val="28"/>
          <w:szCs w:val="28"/>
        </w:rPr>
        <w:t>08</w:t>
      </w:r>
      <w:r w:rsidRPr="0041584E">
        <w:rPr>
          <w:rFonts w:ascii="Times New Roman" w:hAnsi="Times New Roman" w:cs="Times New Roman"/>
          <w:sz w:val="28"/>
          <w:szCs w:val="28"/>
        </w:rPr>
        <w:t xml:space="preserve"> человек и в федеральный регистр – </w:t>
      </w:r>
      <w:r w:rsidR="00884FDF">
        <w:rPr>
          <w:rFonts w:ascii="Times New Roman" w:hAnsi="Times New Roman" w:cs="Times New Roman"/>
          <w:sz w:val="28"/>
          <w:szCs w:val="28"/>
        </w:rPr>
        <w:t>6178</w:t>
      </w:r>
      <w:r w:rsidRPr="0041584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06C6" w:rsidRDefault="00EB06C6" w:rsidP="00EB06C6">
      <w:pPr>
        <w:ind w:right="-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4E">
        <w:rPr>
          <w:rFonts w:ascii="Times New Roman" w:hAnsi="Times New Roman" w:cs="Times New Roman"/>
          <w:sz w:val="28"/>
          <w:szCs w:val="28"/>
        </w:rPr>
        <w:t xml:space="preserve">В ходе проверки и проведенного анализа базы данных </w:t>
      </w:r>
      <w:r>
        <w:rPr>
          <w:rFonts w:ascii="Times New Roman" w:hAnsi="Times New Roman" w:cs="Times New Roman"/>
          <w:sz w:val="28"/>
          <w:szCs w:val="28"/>
        </w:rPr>
        <w:t>АИС «Соцзащита» серьезных ошибок по ее ведению не</w:t>
      </w:r>
      <w:r w:rsidRPr="0041584E">
        <w:rPr>
          <w:rFonts w:ascii="Times New Roman" w:hAnsi="Times New Roman" w:cs="Times New Roman"/>
          <w:sz w:val="28"/>
          <w:szCs w:val="28"/>
        </w:rPr>
        <w:t xml:space="preserve"> выявлено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6C6" w:rsidRDefault="00EB06C6" w:rsidP="00FE0222">
      <w:pPr>
        <w:spacing w:after="0" w:line="240" w:lineRule="auto"/>
        <w:ind w:right="-23" w:firstLine="540"/>
        <w:jc w:val="both"/>
        <w:rPr>
          <w:rFonts w:ascii="Times New Roman" w:hAnsi="Times New Roman"/>
          <w:sz w:val="28"/>
          <w:szCs w:val="28"/>
        </w:rPr>
      </w:pPr>
      <w:r w:rsidRPr="0041584E">
        <w:rPr>
          <w:rFonts w:ascii="Times New Roman" w:hAnsi="Times New Roman"/>
          <w:sz w:val="28"/>
          <w:szCs w:val="28"/>
        </w:rPr>
        <w:t>Следует отметить 100% заполнени</w:t>
      </w:r>
      <w:r>
        <w:rPr>
          <w:rFonts w:ascii="Times New Roman" w:hAnsi="Times New Roman"/>
          <w:sz w:val="28"/>
          <w:szCs w:val="28"/>
        </w:rPr>
        <w:t>е</w:t>
      </w:r>
      <w:r w:rsidRPr="0041584E">
        <w:rPr>
          <w:rFonts w:ascii="Times New Roman" w:hAnsi="Times New Roman"/>
          <w:sz w:val="28"/>
          <w:szCs w:val="28"/>
        </w:rPr>
        <w:t xml:space="preserve"> основных реквизитов человека (ФИО, дата рождения, пол, адрес). Анализ и корректировка выявленных ошибок произв</w:t>
      </w:r>
      <w:r>
        <w:rPr>
          <w:rFonts w:ascii="Times New Roman" w:hAnsi="Times New Roman"/>
          <w:sz w:val="28"/>
          <w:szCs w:val="28"/>
        </w:rPr>
        <w:t>одятся в течении месяца.</w:t>
      </w:r>
    </w:p>
    <w:p w:rsidR="00EB06C6" w:rsidRDefault="00EB06C6" w:rsidP="00FE0222">
      <w:pPr>
        <w:spacing w:after="0" w:line="240" w:lineRule="auto"/>
        <w:ind w:right="-23" w:firstLine="540"/>
        <w:jc w:val="both"/>
        <w:rPr>
          <w:rFonts w:ascii="Times New Roman" w:hAnsi="Times New Roman"/>
          <w:sz w:val="28"/>
          <w:szCs w:val="28"/>
        </w:rPr>
      </w:pPr>
      <w:r w:rsidRPr="00440278">
        <w:rPr>
          <w:rFonts w:ascii="Times New Roman" w:hAnsi="Times New Roman"/>
          <w:sz w:val="28"/>
          <w:szCs w:val="28"/>
        </w:rPr>
        <w:t>Недостатков по использованию программного обеспечения не выявлено. Даны рекомендации по вопросам аналитики и составления отчетности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1584E">
        <w:rPr>
          <w:rFonts w:ascii="Times New Roman" w:hAnsi="Times New Roman" w:cs="Times New Roman"/>
          <w:sz w:val="28"/>
          <w:szCs w:val="28"/>
        </w:rPr>
        <w:t xml:space="preserve">базы данных </w:t>
      </w:r>
      <w:r>
        <w:rPr>
          <w:rFonts w:ascii="Times New Roman" w:hAnsi="Times New Roman" w:cs="Times New Roman"/>
          <w:sz w:val="28"/>
          <w:szCs w:val="28"/>
        </w:rPr>
        <w:t>АИС «Соцзащита»</w:t>
      </w:r>
      <w:r w:rsidRPr="00440278">
        <w:rPr>
          <w:rFonts w:ascii="Times New Roman" w:hAnsi="Times New Roman"/>
          <w:sz w:val="28"/>
          <w:szCs w:val="28"/>
        </w:rPr>
        <w:t xml:space="preserve">. </w:t>
      </w:r>
    </w:p>
    <w:p w:rsidR="00884FDF" w:rsidRDefault="00884FDF" w:rsidP="001A49DF">
      <w:pPr>
        <w:spacing w:after="0" w:line="240" w:lineRule="auto"/>
        <w:ind w:right="-2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комитете </w:t>
      </w:r>
      <w:r w:rsidR="001A49DF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 xml:space="preserve">организован пункт подтверждения в </w:t>
      </w:r>
      <w:r w:rsidR="00E2793B" w:rsidRPr="00E2793B">
        <w:rPr>
          <w:rFonts w:ascii="Times New Roman" w:hAnsi="Times New Roman"/>
          <w:sz w:val="28"/>
          <w:szCs w:val="28"/>
        </w:rPr>
        <w:t>Единой системы идентификации и аутентификации (далее – ЕСИА)</w:t>
      </w:r>
      <w:r w:rsidR="00E2793B">
        <w:rPr>
          <w:rFonts w:ascii="Times New Roman" w:hAnsi="Times New Roman"/>
          <w:sz w:val="28"/>
          <w:szCs w:val="28"/>
        </w:rPr>
        <w:t>.</w:t>
      </w:r>
    </w:p>
    <w:p w:rsidR="00701339" w:rsidRDefault="00701339" w:rsidP="00701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339">
        <w:rPr>
          <w:rFonts w:ascii="Times New Roman" w:hAnsi="Times New Roman"/>
          <w:b/>
          <w:sz w:val="28"/>
          <w:szCs w:val="28"/>
        </w:rPr>
        <w:t>Информация</w:t>
      </w:r>
    </w:p>
    <w:p w:rsidR="00701339" w:rsidRPr="00701339" w:rsidRDefault="00701339" w:rsidP="00701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339">
        <w:rPr>
          <w:rFonts w:ascii="Times New Roman" w:hAnsi="Times New Roman"/>
          <w:b/>
          <w:sz w:val="28"/>
          <w:szCs w:val="28"/>
        </w:rPr>
        <w:t>о категориях и численности получателей мер социальных поддержки о МО "</w:t>
      </w:r>
      <w:proofErr w:type="spellStart"/>
      <w:r>
        <w:rPr>
          <w:rFonts w:ascii="Times New Roman" w:hAnsi="Times New Roman"/>
          <w:b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01339">
        <w:rPr>
          <w:rFonts w:ascii="Times New Roman" w:hAnsi="Times New Roman"/>
          <w:b/>
          <w:sz w:val="28"/>
          <w:szCs w:val="28"/>
        </w:rPr>
        <w:t>муниципальный район" Ленинградской области</w:t>
      </w:r>
    </w:p>
    <w:p w:rsidR="00701339" w:rsidRPr="00701339" w:rsidRDefault="00701339" w:rsidP="00EB06C6">
      <w:pPr>
        <w:ind w:right="-2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973"/>
        <w:gridCol w:w="4609"/>
        <w:gridCol w:w="2666"/>
        <w:gridCol w:w="75"/>
        <w:gridCol w:w="1453"/>
      </w:tblGrid>
      <w:tr w:rsidR="00701339" w:rsidRPr="00701339" w:rsidTr="00B95ABF">
        <w:trPr>
          <w:trHeight w:val="300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01339" w:rsidRPr="00701339" w:rsidTr="00B95ABF">
        <w:trPr>
          <w:trHeight w:val="255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помощи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01.12.2014</w:t>
            </w:r>
          </w:p>
        </w:tc>
      </w:tr>
      <w:tr w:rsidR="00701339" w:rsidRPr="00701339" w:rsidTr="00B95ABF">
        <w:trPr>
          <w:trHeight w:val="390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Ежемесячная денежная выплата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3508</w:t>
            </w:r>
          </w:p>
        </w:tc>
      </w:tr>
      <w:tr w:rsidR="00701339" w:rsidRPr="00701339" w:rsidTr="00B95ABF">
        <w:trPr>
          <w:trHeight w:val="375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том </w:t>
            </w:r>
            <w:r w:rsidRPr="007013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числе:</w:t>
            </w: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Жертвы политических репрессий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701339" w:rsidRPr="00701339" w:rsidTr="00B95ABF">
        <w:trPr>
          <w:trHeight w:val="39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1339" w:rsidRPr="00701339" w:rsidTr="00B95ABF">
        <w:trPr>
          <w:trHeight w:val="48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 труда (Вет.ст.22)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3444</w:t>
            </w:r>
          </w:p>
        </w:tc>
      </w:tr>
      <w:tr w:rsidR="00701339" w:rsidRPr="00701339" w:rsidTr="00B95ABF">
        <w:trPr>
          <w:trHeight w:val="398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Ветераны труда Ленинградской области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1707</w:t>
            </w:r>
          </w:p>
        </w:tc>
      </w:tr>
      <w:tr w:rsidR="00701339" w:rsidRPr="00701339" w:rsidTr="00B95ABF">
        <w:trPr>
          <w:trHeight w:val="503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Ежемесячные денежные компенсации по ЖКХ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01339" w:rsidRPr="00701339" w:rsidTr="00B95ABF">
        <w:trPr>
          <w:trHeight w:val="39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Жертвы политических репрессий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701339" w:rsidRPr="00701339" w:rsidTr="00B95ABF">
        <w:trPr>
          <w:trHeight w:val="375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Иждивенцы жертв </w:t>
            </w:r>
            <w:proofErr w:type="spellStart"/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полит.репр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1339" w:rsidRPr="00701339" w:rsidTr="00B95ABF">
        <w:trPr>
          <w:trHeight w:val="39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труда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3188</w:t>
            </w:r>
          </w:p>
        </w:tc>
      </w:tr>
      <w:tr w:rsidR="00701339" w:rsidRPr="00701339" w:rsidTr="00B95ABF">
        <w:trPr>
          <w:trHeight w:val="375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Иждивенцы ветеранов труда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701339" w:rsidRPr="00701339" w:rsidTr="00B95ABF">
        <w:trPr>
          <w:trHeight w:val="525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многодетным семьям (семей) получателей  (с учетом должников)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</w:tr>
      <w:tr w:rsidR="00701339" w:rsidRPr="00701339" w:rsidTr="00B95ABF">
        <w:trPr>
          <w:trHeight w:val="54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сельской местности (с учетом должников без иждивенцев)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701339" w:rsidRPr="00701339" w:rsidTr="00B95ABF">
        <w:trPr>
          <w:trHeight w:val="48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на оплату жилого помещения и услуг ЖКХ</w:t>
            </w:r>
          </w:p>
        </w:tc>
      </w:tr>
      <w:tr w:rsidR="00701339" w:rsidRPr="00701339" w:rsidTr="00B95ABF">
        <w:trPr>
          <w:trHeight w:val="4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</w:tr>
      <w:tr w:rsidR="00701339" w:rsidRPr="00701339" w:rsidTr="00B95ABF">
        <w:trPr>
          <w:trHeight w:val="435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</w:tr>
      <w:tr w:rsidR="00701339" w:rsidRPr="00701339" w:rsidTr="00B95ABF">
        <w:trPr>
          <w:trHeight w:val="40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Выплаты семьям с детьми</w:t>
            </w:r>
          </w:p>
        </w:tc>
      </w:tr>
      <w:tr w:rsidR="00701339" w:rsidRPr="00701339" w:rsidTr="00B95ABF">
        <w:trPr>
          <w:trHeight w:val="390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Ежемесячное детское пособие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01339" w:rsidRPr="00701339" w:rsidTr="00B95ABF">
        <w:trPr>
          <w:trHeight w:val="552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пособия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</w:tr>
      <w:tr w:rsidR="00701339" w:rsidRPr="00701339" w:rsidTr="00B95ABF">
        <w:trPr>
          <w:trHeight w:val="552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</w:t>
            </w:r>
          </w:p>
        </w:tc>
      </w:tr>
      <w:tr w:rsidR="00701339" w:rsidRPr="00701339" w:rsidTr="00B95ABF">
        <w:trPr>
          <w:trHeight w:val="465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Компенсация на рождение ребенка ЛО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</w:t>
            </w:r>
          </w:p>
        </w:tc>
      </w:tr>
      <w:tr w:rsidR="00701339" w:rsidRPr="00701339" w:rsidTr="00B95ABF">
        <w:trPr>
          <w:trHeight w:val="375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Ежемесячная выплата на питание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1339" w:rsidRPr="00701339" w:rsidTr="00B95ABF">
        <w:trPr>
          <w:trHeight w:val="435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беременным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1339" w:rsidRPr="00701339" w:rsidTr="00B95ABF">
        <w:trPr>
          <w:trHeight w:val="435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кормящим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1339" w:rsidRPr="00701339" w:rsidTr="00B95ABF">
        <w:trPr>
          <w:trHeight w:val="435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</w:tr>
      <w:tr w:rsidR="00701339" w:rsidRPr="00701339" w:rsidTr="00B95ABF">
        <w:trPr>
          <w:trHeight w:val="465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Ежегодное пособие на школьную форму детям из многодетных семей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346</w:t>
            </w:r>
          </w:p>
        </w:tc>
      </w:tr>
      <w:tr w:rsidR="00701339" w:rsidRPr="00701339" w:rsidTr="00B95ABF">
        <w:trPr>
          <w:trHeight w:val="255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помощи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01.12.2014</w:t>
            </w:r>
          </w:p>
        </w:tc>
      </w:tr>
      <w:tr w:rsidR="00701339" w:rsidRPr="00701339" w:rsidTr="00B95ABF">
        <w:trPr>
          <w:trHeight w:val="39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социальные  выплаты:</w:t>
            </w:r>
          </w:p>
        </w:tc>
      </w:tr>
      <w:tr w:rsidR="00701339" w:rsidRPr="00701339" w:rsidTr="00B95ABF">
        <w:trPr>
          <w:trHeight w:val="375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Государственная социальная  помощь</w:t>
            </w:r>
            <w:proofErr w:type="gramStart"/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</w:tr>
      <w:tr w:rsidR="00701339" w:rsidRPr="00701339" w:rsidTr="00B95ABF">
        <w:trPr>
          <w:trHeight w:val="39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Юбиляры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01339" w:rsidRPr="00701339" w:rsidTr="00B95ABF">
        <w:trPr>
          <w:trHeight w:val="48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пособие на погребение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701339" w:rsidRPr="00701339" w:rsidTr="00B95ABF">
        <w:trPr>
          <w:trHeight w:val="398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ЕДВ на третьего и последующих детей (семей)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701339" w:rsidRPr="00701339" w:rsidTr="00B95ABF">
        <w:trPr>
          <w:trHeight w:val="503"/>
        </w:trPr>
        <w:tc>
          <w:tcPr>
            <w:tcW w:w="8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01339" w:rsidRPr="00701339" w:rsidTr="00B95ABF">
        <w:trPr>
          <w:trHeight w:val="390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Федеральный регистр Пенсионного Фонда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6533</w:t>
            </w:r>
          </w:p>
        </w:tc>
      </w:tr>
      <w:tr w:rsidR="00701339" w:rsidRPr="00701339" w:rsidTr="00B95ABF">
        <w:trPr>
          <w:trHeight w:val="375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Ветераны ВОВ</w:t>
            </w:r>
            <w:proofErr w:type="gramStart"/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01339" w:rsidRPr="00701339" w:rsidTr="00B95ABF">
        <w:trPr>
          <w:trHeight w:val="390"/>
        </w:trPr>
        <w:tc>
          <w:tcPr>
            <w:tcW w:w="5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Инвалиды войны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01339" w:rsidRPr="00701339" w:rsidTr="00B95ABF">
        <w:trPr>
          <w:trHeight w:val="375"/>
        </w:trPr>
        <w:tc>
          <w:tcPr>
            <w:tcW w:w="5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ВОВ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701339" w:rsidRPr="00701339" w:rsidTr="00B95ABF">
        <w:trPr>
          <w:trHeight w:val="525"/>
        </w:trPr>
        <w:tc>
          <w:tcPr>
            <w:tcW w:w="5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proofErr w:type="gramEnd"/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награжденные знаком "ЖБЛ"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701339" w:rsidRPr="00701339" w:rsidTr="00B95ABF">
        <w:trPr>
          <w:trHeight w:val="540"/>
        </w:trPr>
        <w:tc>
          <w:tcPr>
            <w:tcW w:w="5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несовершеннолетние узники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701339" w:rsidRPr="00701339" w:rsidTr="00B95ABF">
        <w:trPr>
          <w:trHeight w:val="480"/>
        </w:trPr>
        <w:tc>
          <w:tcPr>
            <w:tcW w:w="5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701339" w:rsidRPr="00701339" w:rsidTr="00B95ABF">
        <w:trPr>
          <w:trHeight w:val="420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Инвалиды:                                                     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01339" w:rsidRPr="00701339" w:rsidTr="00B95ABF">
        <w:trPr>
          <w:trHeight w:val="435"/>
        </w:trPr>
        <w:tc>
          <w:tcPr>
            <w:tcW w:w="5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взрослые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5435</w:t>
            </w:r>
          </w:p>
        </w:tc>
      </w:tr>
      <w:tr w:rsidR="00701339" w:rsidRPr="00701339" w:rsidTr="00B95ABF">
        <w:trPr>
          <w:trHeight w:val="405"/>
        </w:trPr>
        <w:tc>
          <w:tcPr>
            <w:tcW w:w="5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701339" w:rsidRPr="00701339" w:rsidTr="00B95ABF">
        <w:trPr>
          <w:trHeight w:val="39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Получатели сумм  возмещения вреда ЧАЭС 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701339" w:rsidRPr="00701339" w:rsidTr="00B95ABF">
        <w:trPr>
          <w:trHeight w:val="552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Ежемесячное пособие по уходу за ребенком (неработающим) ФСС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</w:tr>
      <w:tr w:rsidR="00701339" w:rsidRPr="00701339" w:rsidTr="00B95ABF">
        <w:trPr>
          <w:trHeight w:val="552"/>
        </w:trPr>
        <w:tc>
          <w:tcPr>
            <w:tcW w:w="5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первый ребенок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701339" w:rsidRPr="00701339" w:rsidTr="00B95ABF">
        <w:trPr>
          <w:trHeight w:val="465"/>
        </w:trPr>
        <w:tc>
          <w:tcPr>
            <w:tcW w:w="5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второй  и последующий ребенок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701339" w:rsidRPr="00701339" w:rsidTr="00B95ABF">
        <w:trPr>
          <w:trHeight w:val="375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Ежемесячные денежные компенсации по ЖКХ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01339" w:rsidRPr="00701339" w:rsidTr="00B95ABF">
        <w:trPr>
          <w:trHeight w:val="435"/>
        </w:trPr>
        <w:tc>
          <w:tcPr>
            <w:tcW w:w="5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    получателей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6316</w:t>
            </w:r>
          </w:p>
        </w:tc>
      </w:tr>
      <w:tr w:rsidR="00701339" w:rsidRPr="00701339" w:rsidTr="00B95ABF">
        <w:trPr>
          <w:trHeight w:val="435"/>
        </w:trPr>
        <w:tc>
          <w:tcPr>
            <w:tcW w:w="5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  <w:proofErr w:type="spellStart"/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льготоносителей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5456</w:t>
            </w:r>
          </w:p>
        </w:tc>
      </w:tr>
      <w:tr w:rsidR="00701339" w:rsidRPr="00701339" w:rsidTr="00B95ABF">
        <w:trPr>
          <w:trHeight w:val="43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Получатели компенсации по постановлению 142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</w:t>
            </w:r>
          </w:p>
        </w:tc>
      </w:tr>
      <w:tr w:rsidR="00701339" w:rsidRPr="00701339" w:rsidTr="00B95ABF">
        <w:trPr>
          <w:trHeight w:val="46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Получатели компенсации по постановлению 475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1339" w:rsidRPr="00701339" w:rsidRDefault="00701339" w:rsidP="007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</w:tbl>
    <w:p w:rsidR="005C638E" w:rsidRDefault="005C638E" w:rsidP="003E7F5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38E" w:rsidRDefault="005C638E" w:rsidP="003E7F5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38E" w:rsidRPr="0062058F" w:rsidRDefault="005C638E" w:rsidP="005C6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58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C638E" w:rsidRPr="0062058F" w:rsidRDefault="005C638E" w:rsidP="005C638E">
      <w:pPr>
        <w:pStyle w:val="a8"/>
        <w:numPr>
          <w:ilvl w:val="0"/>
          <w:numId w:val="44"/>
        </w:numPr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Комитетом</w:t>
      </w:r>
      <w:r w:rsidRPr="0062058F">
        <w:rPr>
          <w:sz w:val="28"/>
          <w:szCs w:val="28"/>
        </w:rPr>
        <w:t xml:space="preserve">, в целом, обеспечивает исполнение отдельных государственных полномочий в сфере социальной защиты населения. </w:t>
      </w:r>
    </w:p>
    <w:p w:rsidR="005C638E" w:rsidRPr="0062058F" w:rsidRDefault="005C638E" w:rsidP="005C638E">
      <w:pPr>
        <w:pStyle w:val="a8"/>
        <w:numPr>
          <w:ilvl w:val="0"/>
          <w:numId w:val="44"/>
        </w:numPr>
        <w:tabs>
          <w:tab w:val="left" w:pos="540"/>
        </w:tabs>
        <w:spacing w:after="0"/>
        <w:jc w:val="both"/>
        <w:rPr>
          <w:sz w:val="28"/>
          <w:szCs w:val="28"/>
        </w:rPr>
      </w:pPr>
      <w:r w:rsidRPr="0062058F">
        <w:rPr>
          <w:sz w:val="28"/>
          <w:szCs w:val="28"/>
        </w:rPr>
        <w:t>Организация государственного полномочия по социальному обслуживанию осуществляется в основном в соответствии с действующим законодательством, государственными стандартами и административными регламентами.</w:t>
      </w:r>
    </w:p>
    <w:p w:rsidR="005C638E" w:rsidRPr="0062058F" w:rsidRDefault="005C638E" w:rsidP="005C638E">
      <w:pPr>
        <w:pStyle w:val="2"/>
        <w:numPr>
          <w:ilvl w:val="0"/>
          <w:numId w:val="44"/>
        </w:numPr>
        <w:tabs>
          <w:tab w:val="left" w:pos="709"/>
          <w:tab w:val="left" w:pos="1665"/>
        </w:tabs>
        <w:spacing w:after="0" w:line="240" w:lineRule="auto"/>
        <w:jc w:val="both"/>
        <w:rPr>
          <w:sz w:val="28"/>
          <w:szCs w:val="28"/>
        </w:rPr>
      </w:pPr>
      <w:r w:rsidRPr="0062058F">
        <w:rPr>
          <w:sz w:val="28"/>
          <w:szCs w:val="28"/>
        </w:rPr>
        <w:t xml:space="preserve">В ходе проверки нецелевого расходования средств на организацию социального обслуживания, предоставление мер социальной поддержки социальных выплат не выявлено. </w:t>
      </w:r>
    </w:p>
    <w:p w:rsidR="005C638E" w:rsidRPr="005C638E" w:rsidRDefault="005C638E" w:rsidP="00B95ABF">
      <w:pPr>
        <w:pStyle w:val="a3"/>
        <w:numPr>
          <w:ilvl w:val="0"/>
          <w:numId w:val="4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638E">
        <w:rPr>
          <w:rFonts w:ascii="Times New Roman" w:hAnsi="Times New Roman" w:cs="Times New Roman"/>
          <w:sz w:val="28"/>
          <w:szCs w:val="28"/>
        </w:rPr>
        <w:lastRenderedPageBreak/>
        <w:t xml:space="preserve">Ослаблен контроль за соблюдением требований делопроизводства </w:t>
      </w:r>
      <w:r w:rsidR="00B95ABF">
        <w:rPr>
          <w:rFonts w:ascii="Times New Roman" w:hAnsi="Times New Roman" w:cs="Times New Roman"/>
          <w:sz w:val="28"/>
          <w:szCs w:val="28"/>
        </w:rPr>
        <w:t>(о</w:t>
      </w:r>
      <w:r w:rsidR="00B95ABF" w:rsidRPr="00B95ABF">
        <w:rPr>
          <w:rFonts w:ascii="Times New Roman" w:hAnsi="Times New Roman" w:cs="Times New Roman"/>
          <w:sz w:val="28"/>
          <w:szCs w:val="28"/>
        </w:rPr>
        <w:t>формлять журналы в соответствии с требованиями делопроизводства</w:t>
      </w:r>
      <w:r w:rsidRPr="005C638E">
        <w:rPr>
          <w:rFonts w:ascii="Times New Roman" w:hAnsi="Times New Roman" w:cs="Times New Roman"/>
          <w:sz w:val="28"/>
          <w:szCs w:val="28"/>
        </w:rPr>
        <w:t>.</w:t>
      </w:r>
      <w:r w:rsidR="00B95ABF">
        <w:rPr>
          <w:rFonts w:ascii="Times New Roman" w:hAnsi="Times New Roman" w:cs="Times New Roman"/>
          <w:sz w:val="28"/>
          <w:szCs w:val="28"/>
        </w:rPr>
        <w:t>)</w:t>
      </w:r>
      <w:r w:rsidRPr="005C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8E" w:rsidRPr="0062058F" w:rsidRDefault="00A5609D" w:rsidP="00A5609D">
      <w:pPr>
        <w:pStyle w:val="a8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A5609D">
        <w:rPr>
          <w:sz w:val="28"/>
          <w:szCs w:val="28"/>
        </w:rPr>
        <w:t xml:space="preserve">Необходимо усилить контроль за предоставлением мер социальной поддержки, социальных выплат. </w:t>
      </w:r>
      <w:r w:rsidR="005C638E" w:rsidRPr="0062058F">
        <w:rPr>
          <w:sz w:val="28"/>
          <w:szCs w:val="28"/>
        </w:rPr>
        <w:t xml:space="preserve">  </w:t>
      </w:r>
    </w:p>
    <w:p w:rsidR="005C638E" w:rsidRDefault="005C638E" w:rsidP="003E7F5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DF" w:rsidRPr="00E2793B" w:rsidRDefault="00884FDF" w:rsidP="00884FDF">
      <w:pPr>
        <w:rPr>
          <w:rFonts w:ascii="Times New Roman" w:hAnsi="Times New Roman" w:cs="Times New Roman"/>
          <w:b/>
          <w:sz w:val="28"/>
          <w:szCs w:val="28"/>
        </w:rPr>
      </w:pPr>
      <w:r w:rsidRPr="00E2793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16EC7" w:rsidRPr="00816EC7" w:rsidRDefault="00816EC7" w:rsidP="00A51400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6EC7">
        <w:rPr>
          <w:rFonts w:ascii="Times New Roman" w:hAnsi="Times New Roman" w:cs="Times New Roman"/>
          <w:sz w:val="28"/>
          <w:szCs w:val="28"/>
        </w:rPr>
        <w:t>Оформлять журналы в соответствии с требованиями делопроизводства – постоянно</w:t>
      </w:r>
    </w:p>
    <w:p w:rsidR="00816EC7" w:rsidRDefault="00816EC7" w:rsidP="00A51400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6EC7">
        <w:rPr>
          <w:rFonts w:ascii="Times New Roman" w:hAnsi="Times New Roman" w:cs="Times New Roman"/>
          <w:sz w:val="28"/>
          <w:szCs w:val="28"/>
        </w:rPr>
        <w:t>При рассмотрении вопросов присвоения звания «Ветеран труда» гражданам, награжденным Благодарностями Министерств (других ведомств) руководствоваться разъяснениями Министерства здравоохранения и социального развития Российской Федерации от</w:t>
      </w:r>
      <w:r w:rsidRPr="00884FDF">
        <w:rPr>
          <w:rFonts w:ascii="Times New Roman" w:hAnsi="Times New Roman" w:cs="Times New Roman"/>
          <w:sz w:val="28"/>
          <w:szCs w:val="28"/>
        </w:rPr>
        <w:t xml:space="preserve"> 07.09.2011 № 18-5/2860 </w:t>
      </w:r>
      <w:r w:rsidR="00B95ABF" w:rsidRPr="00B95ABF">
        <w:rPr>
          <w:rFonts w:ascii="Times New Roman" w:hAnsi="Times New Roman" w:cs="Times New Roman"/>
          <w:sz w:val="28"/>
          <w:szCs w:val="28"/>
        </w:rPr>
        <w:t>– постоянно</w:t>
      </w:r>
    </w:p>
    <w:p w:rsidR="00884FDF" w:rsidRDefault="00884FDF" w:rsidP="00A51400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назначением ЕДК</w:t>
      </w:r>
      <w:r w:rsidR="00B95ABF">
        <w:rPr>
          <w:rFonts w:ascii="Times New Roman" w:hAnsi="Times New Roman" w:cs="Times New Roman"/>
          <w:sz w:val="28"/>
          <w:szCs w:val="28"/>
        </w:rPr>
        <w:t xml:space="preserve"> </w:t>
      </w:r>
      <w:r w:rsidR="00B95ABF" w:rsidRPr="00816EC7">
        <w:rPr>
          <w:rFonts w:ascii="Times New Roman" w:hAnsi="Times New Roman" w:cs="Times New Roman"/>
          <w:sz w:val="28"/>
          <w:szCs w:val="28"/>
        </w:rPr>
        <w:t>– постоянно</w:t>
      </w:r>
    </w:p>
    <w:p w:rsidR="00FC06CE" w:rsidRPr="00FC06CE" w:rsidRDefault="00884FDF" w:rsidP="00A51400">
      <w:pPr>
        <w:pStyle w:val="a3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Доработать </w:t>
      </w:r>
      <w:r w:rsidRPr="0041584E">
        <w:rPr>
          <w:rFonts w:ascii="Times New Roman" w:hAnsi="Times New Roman" w:cs="Times New Roman"/>
          <w:sz w:val="28"/>
          <w:szCs w:val="28"/>
        </w:rPr>
        <w:t>интернет-страниц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и подведомственных учреждений в соответствии с Федеральным законом №8-ФЗ от 09.02.2009 года «О</w:t>
      </w:r>
      <w:r w:rsidRPr="009E6960">
        <w:rPr>
          <w:rFonts w:ascii="Times New Roman" w:hAnsi="Times New Roman" w:cs="Times New Roman"/>
          <w:sz w:val="28"/>
          <w:szCs w:val="28"/>
        </w:rPr>
        <w:t>б обеспечении доступа к информации о деятельности государственных органов и органов местного самоуправления»</w:t>
      </w:r>
      <w:r w:rsidR="00FC06CE" w:rsidRPr="00FC06CE">
        <w:rPr>
          <w:rFonts w:ascii="Times New Roman" w:hAnsi="Times New Roman" w:cs="Times New Roman"/>
          <w:sz w:val="28"/>
          <w:szCs w:val="28"/>
        </w:rPr>
        <w:t xml:space="preserve">, Федеральный закон от 28.12.2013 N 442-ФЗ "Об основах социального обслуживания граждан в Российской Федерации» </w:t>
      </w:r>
      <w:r w:rsidR="00FC06CE">
        <w:rPr>
          <w:rFonts w:ascii="Times New Roman" w:hAnsi="Times New Roman" w:cs="Times New Roman"/>
          <w:sz w:val="28"/>
          <w:szCs w:val="28"/>
        </w:rPr>
        <w:t xml:space="preserve">и </w:t>
      </w:r>
      <w:r w:rsidR="00FC06CE" w:rsidRPr="00FC06CE">
        <w:rPr>
          <w:rFonts w:ascii="Times New Roman" w:hAnsi="Times New Roman" w:cs="Times New Roman"/>
          <w:sz w:val="28"/>
          <w:szCs w:val="28"/>
        </w:rPr>
        <w:t>Приказ</w:t>
      </w:r>
      <w:r w:rsidR="00FC06CE">
        <w:rPr>
          <w:rFonts w:ascii="Times New Roman" w:hAnsi="Times New Roman" w:cs="Times New Roman"/>
          <w:sz w:val="28"/>
          <w:szCs w:val="28"/>
        </w:rPr>
        <w:t>а</w:t>
      </w:r>
      <w:r w:rsidR="00FC06CE" w:rsidRPr="00FC06CE">
        <w:rPr>
          <w:rFonts w:ascii="Times New Roman" w:hAnsi="Times New Roman" w:cs="Times New Roman"/>
          <w:sz w:val="28"/>
          <w:szCs w:val="28"/>
        </w:rPr>
        <w:t xml:space="preserve"> Минтруда России №886 от 17 ноября 2014 г.</w:t>
      </w:r>
      <w:r w:rsidR="00FC06CE">
        <w:rPr>
          <w:rFonts w:ascii="Times New Roman" w:hAnsi="Times New Roman" w:cs="Times New Roman"/>
          <w:sz w:val="28"/>
          <w:szCs w:val="28"/>
        </w:rPr>
        <w:t xml:space="preserve"> </w:t>
      </w:r>
      <w:r w:rsidR="00FC06CE" w:rsidRPr="00FC06CE">
        <w:rPr>
          <w:rFonts w:ascii="Times New Roman" w:hAnsi="Times New Roman" w:cs="Times New Roman"/>
          <w:sz w:val="28"/>
          <w:szCs w:val="28"/>
        </w:rPr>
        <w:t>"Об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предоставления)"</w:t>
      </w:r>
      <w:r w:rsidR="00B95ABF">
        <w:rPr>
          <w:rFonts w:ascii="Times New Roman" w:hAnsi="Times New Roman" w:cs="Times New Roman"/>
          <w:sz w:val="28"/>
          <w:szCs w:val="28"/>
        </w:rPr>
        <w:t xml:space="preserve"> – до 1 ноября 2015 г.</w:t>
      </w:r>
    </w:p>
    <w:p w:rsidR="00884FDF" w:rsidRPr="00FC06CE" w:rsidRDefault="00FC06CE" w:rsidP="00A51400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06CE">
        <w:rPr>
          <w:rFonts w:ascii="Times New Roman" w:hAnsi="Times New Roman" w:cs="Times New Roman"/>
          <w:sz w:val="28"/>
          <w:szCs w:val="28"/>
        </w:rPr>
        <w:t>Возобновить работу по ведению журнала учета передачи файлов предприятиям ЖКХ</w:t>
      </w:r>
      <w:r w:rsidR="00B95ABF">
        <w:rPr>
          <w:rFonts w:ascii="Times New Roman" w:hAnsi="Times New Roman" w:cs="Times New Roman"/>
          <w:sz w:val="28"/>
          <w:szCs w:val="28"/>
        </w:rPr>
        <w:t xml:space="preserve"> с актами приема – передачи</w:t>
      </w:r>
      <w:r w:rsidRPr="00FC06CE">
        <w:rPr>
          <w:rFonts w:ascii="Times New Roman" w:hAnsi="Times New Roman" w:cs="Times New Roman"/>
          <w:sz w:val="28"/>
          <w:szCs w:val="28"/>
        </w:rPr>
        <w:t>;</w:t>
      </w:r>
    </w:p>
    <w:p w:rsidR="00FC06CE" w:rsidRPr="00FC06CE" w:rsidRDefault="00FC06CE" w:rsidP="00A51400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06CE">
        <w:rPr>
          <w:rFonts w:ascii="Times New Roman" w:hAnsi="Times New Roman" w:cs="Times New Roman"/>
          <w:sz w:val="28"/>
          <w:szCs w:val="28"/>
        </w:rPr>
        <w:t>Доработать документацию по защите информации в соответствии с новыми требованиями законодательства (Постановление Правительства РФ №211 от 21.03.2012 года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B95ABF">
        <w:rPr>
          <w:rFonts w:ascii="Times New Roman" w:hAnsi="Times New Roman" w:cs="Times New Roman"/>
          <w:sz w:val="28"/>
          <w:szCs w:val="28"/>
        </w:rPr>
        <w:t xml:space="preserve"> - до 1 декабря 2015 г.</w:t>
      </w:r>
    </w:p>
    <w:p w:rsidR="00FC06CE" w:rsidRDefault="00B95ABF" w:rsidP="00A51400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</w:t>
      </w:r>
      <w:r w:rsidR="00FC06CE" w:rsidRPr="00FC06CE">
        <w:rPr>
          <w:rFonts w:ascii="Times New Roman" w:hAnsi="Times New Roman" w:cs="Times New Roman"/>
          <w:sz w:val="28"/>
          <w:szCs w:val="28"/>
        </w:rPr>
        <w:t>ыделить отдельное помещение для серверной, где разме</w:t>
      </w:r>
      <w:r w:rsidR="00E2793B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FC06CE" w:rsidRPr="00FC06CE">
        <w:rPr>
          <w:rFonts w:ascii="Times New Roman" w:hAnsi="Times New Roman" w:cs="Times New Roman"/>
          <w:sz w:val="28"/>
          <w:szCs w:val="28"/>
        </w:rPr>
        <w:t>сервер БД АИС “Соцзащита” и ограничить в доступ в это помещение</w:t>
      </w:r>
    </w:p>
    <w:p w:rsidR="00B95ABF" w:rsidRDefault="00B95ABF" w:rsidP="00A51400">
      <w:pPr>
        <w:pStyle w:val="a3"/>
        <w:numPr>
          <w:ilvl w:val="0"/>
          <w:numId w:val="34"/>
        </w:numPr>
        <w:spacing w:after="0" w:line="240" w:lineRule="auto"/>
        <w:ind w:left="714" w:right="-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активно вести работу среди граждан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регистрации граждан в ЕСИА и получению государственных услуг в электронном виде - постоянно.</w:t>
      </w:r>
    </w:p>
    <w:p w:rsidR="00DE50CE" w:rsidRDefault="00DE50CE" w:rsidP="00DE50CE">
      <w:pPr>
        <w:pStyle w:val="a3"/>
        <w:spacing w:after="0" w:line="240" w:lineRule="auto"/>
        <w:ind w:left="71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CE" w:rsidRDefault="00DE50CE" w:rsidP="00A51400">
      <w:pPr>
        <w:pStyle w:val="a3"/>
        <w:spacing w:after="0" w:line="240" w:lineRule="auto"/>
        <w:ind w:left="71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обеспечения </w:t>
      </w:r>
    </w:p>
    <w:p w:rsidR="00A51400" w:rsidRPr="0000186B" w:rsidRDefault="00DE50CE" w:rsidP="00A51400">
      <w:pPr>
        <w:pStyle w:val="a3"/>
        <w:spacing w:after="0" w:line="240" w:lineRule="auto"/>
        <w:ind w:left="71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                                            Петров О.Ю.</w:t>
      </w:r>
    </w:p>
    <w:sectPr w:rsidR="00A51400" w:rsidRPr="0000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BAA"/>
    <w:multiLevelType w:val="hybridMultilevel"/>
    <w:tmpl w:val="65EA30C0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3D4061"/>
    <w:multiLevelType w:val="hybridMultilevel"/>
    <w:tmpl w:val="FCA6F4EE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844EED"/>
    <w:multiLevelType w:val="hybridMultilevel"/>
    <w:tmpl w:val="DFF66A88"/>
    <w:lvl w:ilvl="0" w:tplc="77B82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A26FEA"/>
    <w:multiLevelType w:val="hybridMultilevel"/>
    <w:tmpl w:val="7338C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9F6383"/>
    <w:multiLevelType w:val="hybridMultilevel"/>
    <w:tmpl w:val="DB88760E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87467B"/>
    <w:multiLevelType w:val="hybridMultilevel"/>
    <w:tmpl w:val="90707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E4A7686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80276"/>
    <w:multiLevelType w:val="hybridMultilevel"/>
    <w:tmpl w:val="21FE8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64EFC"/>
    <w:multiLevelType w:val="hybridMultilevel"/>
    <w:tmpl w:val="C46E2B88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8E2995"/>
    <w:multiLevelType w:val="hybridMultilevel"/>
    <w:tmpl w:val="B9C0889C"/>
    <w:lvl w:ilvl="0" w:tplc="2ECCA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520BB2"/>
    <w:multiLevelType w:val="hybridMultilevel"/>
    <w:tmpl w:val="DC9CD346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711B3A"/>
    <w:multiLevelType w:val="hybridMultilevel"/>
    <w:tmpl w:val="55226D2E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B24268"/>
    <w:multiLevelType w:val="hybridMultilevel"/>
    <w:tmpl w:val="C764D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70B65"/>
    <w:multiLevelType w:val="hybridMultilevel"/>
    <w:tmpl w:val="92EAAFA2"/>
    <w:lvl w:ilvl="0" w:tplc="4D7C12F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43820"/>
    <w:multiLevelType w:val="hybridMultilevel"/>
    <w:tmpl w:val="CDC45D88"/>
    <w:lvl w:ilvl="0" w:tplc="42702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8E4F54"/>
    <w:multiLevelType w:val="hybridMultilevel"/>
    <w:tmpl w:val="1CAAF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A83DF6"/>
    <w:multiLevelType w:val="hybridMultilevel"/>
    <w:tmpl w:val="9C38BCA6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DD5F60"/>
    <w:multiLevelType w:val="hybridMultilevel"/>
    <w:tmpl w:val="6ABE68B0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862A02"/>
    <w:multiLevelType w:val="hybridMultilevel"/>
    <w:tmpl w:val="8C9A65F4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8A31A4"/>
    <w:multiLevelType w:val="hybridMultilevel"/>
    <w:tmpl w:val="1E3EA4E8"/>
    <w:lvl w:ilvl="0" w:tplc="4D7C12F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E41677"/>
    <w:multiLevelType w:val="hybridMultilevel"/>
    <w:tmpl w:val="19809F68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A26301"/>
    <w:multiLevelType w:val="hybridMultilevel"/>
    <w:tmpl w:val="B2EA6B5E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D14FD8"/>
    <w:multiLevelType w:val="hybridMultilevel"/>
    <w:tmpl w:val="BC2C9796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1F0A5D"/>
    <w:multiLevelType w:val="hybridMultilevel"/>
    <w:tmpl w:val="A5043326"/>
    <w:lvl w:ilvl="0" w:tplc="4D7C12F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8C1AB3"/>
    <w:multiLevelType w:val="hybridMultilevel"/>
    <w:tmpl w:val="DE4453A0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B60A31"/>
    <w:multiLevelType w:val="hybridMultilevel"/>
    <w:tmpl w:val="4BAEBE8E"/>
    <w:lvl w:ilvl="0" w:tplc="4D7C12F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024C54"/>
    <w:multiLevelType w:val="hybridMultilevel"/>
    <w:tmpl w:val="D432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816E0"/>
    <w:multiLevelType w:val="hybridMultilevel"/>
    <w:tmpl w:val="80420BFA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24B78F1"/>
    <w:multiLevelType w:val="hybridMultilevel"/>
    <w:tmpl w:val="294CB0EE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25A481A"/>
    <w:multiLevelType w:val="hybridMultilevel"/>
    <w:tmpl w:val="C11A9B10"/>
    <w:lvl w:ilvl="0" w:tplc="8842ABCA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5A0E35DE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3055C4A"/>
    <w:multiLevelType w:val="hybridMultilevel"/>
    <w:tmpl w:val="1250E212"/>
    <w:lvl w:ilvl="0" w:tplc="7D4E7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765081"/>
    <w:multiLevelType w:val="hybridMultilevel"/>
    <w:tmpl w:val="42122C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A474ECA"/>
    <w:multiLevelType w:val="hybridMultilevel"/>
    <w:tmpl w:val="C7D61228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BDA2A3A"/>
    <w:multiLevelType w:val="hybridMultilevel"/>
    <w:tmpl w:val="45E6F2AC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C3004D7"/>
    <w:multiLevelType w:val="hybridMultilevel"/>
    <w:tmpl w:val="BA26C4E8"/>
    <w:lvl w:ilvl="0" w:tplc="4D7C12F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D336E9A"/>
    <w:multiLevelType w:val="hybridMultilevel"/>
    <w:tmpl w:val="AE5CAF7A"/>
    <w:lvl w:ilvl="0" w:tplc="99E693C8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18D5694"/>
    <w:multiLevelType w:val="hybridMultilevel"/>
    <w:tmpl w:val="8362E5D2"/>
    <w:lvl w:ilvl="0" w:tplc="4D7C12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665F8"/>
    <w:multiLevelType w:val="hybridMultilevel"/>
    <w:tmpl w:val="6E82EC60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4CE1D81"/>
    <w:multiLevelType w:val="hybridMultilevel"/>
    <w:tmpl w:val="E9646092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B0523E7"/>
    <w:multiLevelType w:val="hybridMultilevel"/>
    <w:tmpl w:val="2BDE435A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DC7587B"/>
    <w:multiLevelType w:val="hybridMultilevel"/>
    <w:tmpl w:val="638A1322"/>
    <w:lvl w:ilvl="0" w:tplc="4D7C12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A6929"/>
    <w:multiLevelType w:val="hybridMultilevel"/>
    <w:tmpl w:val="1FD2006C"/>
    <w:lvl w:ilvl="0" w:tplc="4D7C12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26DEA"/>
    <w:multiLevelType w:val="hybridMultilevel"/>
    <w:tmpl w:val="506A6A9A"/>
    <w:lvl w:ilvl="0" w:tplc="99E693C8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F4D418F0">
      <w:start w:val="1"/>
      <w:numFmt w:val="bullet"/>
      <w:lvlText w:val="•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96F1A2E"/>
    <w:multiLevelType w:val="hybridMultilevel"/>
    <w:tmpl w:val="03FE9BC4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FF7AA7"/>
    <w:multiLevelType w:val="hybridMultilevel"/>
    <w:tmpl w:val="635AC8A8"/>
    <w:lvl w:ilvl="0" w:tplc="4D7C12F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41"/>
  </w:num>
  <w:num w:numId="4">
    <w:abstractNumId w:val="4"/>
  </w:num>
  <w:num w:numId="5">
    <w:abstractNumId w:val="3"/>
  </w:num>
  <w:num w:numId="6">
    <w:abstractNumId w:val="37"/>
  </w:num>
  <w:num w:numId="7">
    <w:abstractNumId w:val="34"/>
  </w:num>
  <w:num w:numId="8">
    <w:abstractNumId w:val="14"/>
  </w:num>
  <w:num w:numId="9">
    <w:abstractNumId w:val="15"/>
  </w:num>
  <w:num w:numId="10">
    <w:abstractNumId w:val="27"/>
  </w:num>
  <w:num w:numId="11">
    <w:abstractNumId w:val="10"/>
  </w:num>
  <w:num w:numId="12">
    <w:abstractNumId w:val="36"/>
  </w:num>
  <w:num w:numId="13">
    <w:abstractNumId w:val="31"/>
  </w:num>
  <w:num w:numId="14">
    <w:abstractNumId w:val="23"/>
  </w:num>
  <w:num w:numId="15">
    <w:abstractNumId w:val="0"/>
  </w:num>
  <w:num w:numId="16">
    <w:abstractNumId w:val="38"/>
  </w:num>
  <w:num w:numId="17">
    <w:abstractNumId w:val="42"/>
  </w:num>
  <w:num w:numId="18">
    <w:abstractNumId w:val="9"/>
  </w:num>
  <w:num w:numId="19">
    <w:abstractNumId w:val="7"/>
  </w:num>
  <w:num w:numId="20">
    <w:abstractNumId w:val="17"/>
  </w:num>
  <w:num w:numId="21">
    <w:abstractNumId w:val="43"/>
  </w:num>
  <w:num w:numId="22">
    <w:abstractNumId w:val="26"/>
  </w:num>
  <w:num w:numId="23">
    <w:abstractNumId w:val="1"/>
  </w:num>
  <w:num w:numId="24">
    <w:abstractNumId w:val="24"/>
  </w:num>
  <w:num w:numId="25">
    <w:abstractNumId w:val="12"/>
  </w:num>
  <w:num w:numId="26">
    <w:abstractNumId w:val="6"/>
  </w:num>
  <w:num w:numId="27">
    <w:abstractNumId w:val="22"/>
  </w:num>
  <w:num w:numId="28">
    <w:abstractNumId w:val="39"/>
  </w:num>
  <w:num w:numId="29">
    <w:abstractNumId w:val="21"/>
  </w:num>
  <w:num w:numId="30">
    <w:abstractNumId w:val="30"/>
  </w:num>
  <w:num w:numId="31">
    <w:abstractNumId w:val="16"/>
  </w:num>
  <w:num w:numId="32">
    <w:abstractNumId w:val="5"/>
  </w:num>
  <w:num w:numId="33">
    <w:abstractNumId w:val="40"/>
  </w:num>
  <w:num w:numId="34">
    <w:abstractNumId w:val="11"/>
  </w:num>
  <w:num w:numId="35">
    <w:abstractNumId w:val="8"/>
  </w:num>
  <w:num w:numId="36">
    <w:abstractNumId w:val="13"/>
  </w:num>
  <w:num w:numId="37">
    <w:abstractNumId w:val="2"/>
  </w:num>
  <w:num w:numId="38">
    <w:abstractNumId w:val="29"/>
  </w:num>
  <w:num w:numId="39">
    <w:abstractNumId w:val="32"/>
  </w:num>
  <w:num w:numId="40">
    <w:abstractNumId w:val="18"/>
  </w:num>
  <w:num w:numId="41">
    <w:abstractNumId w:val="33"/>
  </w:num>
  <w:num w:numId="42">
    <w:abstractNumId w:val="20"/>
  </w:num>
  <w:num w:numId="43">
    <w:abstractNumId w:val="19"/>
  </w:num>
  <w:num w:numId="4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FD"/>
    <w:rsid w:val="0000186B"/>
    <w:rsid w:val="0000359E"/>
    <w:rsid w:val="00090270"/>
    <w:rsid w:val="00095B25"/>
    <w:rsid w:val="000E726F"/>
    <w:rsid w:val="000F6680"/>
    <w:rsid w:val="00114C4F"/>
    <w:rsid w:val="00127985"/>
    <w:rsid w:val="00173AE0"/>
    <w:rsid w:val="00175A1B"/>
    <w:rsid w:val="001A49DF"/>
    <w:rsid w:val="002469E0"/>
    <w:rsid w:val="00332798"/>
    <w:rsid w:val="003449F0"/>
    <w:rsid w:val="00367EED"/>
    <w:rsid w:val="00375E3E"/>
    <w:rsid w:val="003E7F57"/>
    <w:rsid w:val="00466E9D"/>
    <w:rsid w:val="004D1BCE"/>
    <w:rsid w:val="00552E6C"/>
    <w:rsid w:val="005A4D8D"/>
    <w:rsid w:val="005C638E"/>
    <w:rsid w:val="005F7C5C"/>
    <w:rsid w:val="0062058F"/>
    <w:rsid w:val="00627464"/>
    <w:rsid w:val="0069672E"/>
    <w:rsid w:val="00701339"/>
    <w:rsid w:val="007A3F26"/>
    <w:rsid w:val="00816EC7"/>
    <w:rsid w:val="008836FD"/>
    <w:rsid w:val="00884FDF"/>
    <w:rsid w:val="009124D8"/>
    <w:rsid w:val="00A51400"/>
    <w:rsid w:val="00A5609D"/>
    <w:rsid w:val="00A67FA9"/>
    <w:rsid w:val="00AC7082"/>
    <w:rsid w:val="00B36C39"/>
    <w:rsid w:val="00B95ABF"/>
    <w:rsid w:val="00BD2542"/>
    <w:rsid w:val="00C113FF"/>
    <w:rsid w:val="00C21AF4"/>
    <w:rsid w:val="00CF02A9"/>
    <w:rsid w:val="00CF6886"/>
    <w:rsid w:val="00D04E96"/>
    <w:rsid w:val="00DD6A85"/>
    <w:rsid w:val="00DE50CE"/>
    <w:rsid w:val="00E21766"/>
    <w:rsid w:val="00E22FE2"/>
    <w:rsid w:val="00E2793B"/>
    <w:rsid w:val="00EB06C6"/>
    <w:rsid w:val="00EC2450"/>
    <w:rsid w:val="00F87EF3"/>
    <w:rsid w:val="00FB5E8D"/>
    <w:rsid w:val="00FC06CE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3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12798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C06CE"/>
  </w:style>
  <w:style w:type="paragraph" w:styleId="a5">
    <w:name w:val="Balloon Text"/>
    <w:basedOn w:val="a"/>
    <w:link w:val="a6"/>
    <w:uiPriority w:val="99"/>
    <w:semiHidden/>
    <w:unhideWhenUsed/>
    <w:rsid w:val="0070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33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2058F"/>
    <w:rPr>
      <w:color w:val="0563C1" w:themeColor="hyperlink"/>
      <w:u w:val="single"/>
    </w:rPr>
  </w:style>
  <w:style w:type="paragraph" w:styleId="a8">
    <w:name w:val="Body Text"/>
    <w:basedOn w:val="a"/>
    <w:link w:val="a9"/>
    <w:semiHidden/>
    <w:unhideWhenUsed/>
    <w:rsid w:val="006205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0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205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20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3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12798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C06CE"/>
  </w:style>
  <w:style w:type="paragraph" w:styleId="a5">
    <w:name w:val="Balloon Text"/>
    <w:basedOn w:val="a"/>
    <w:link w:val="a6"/>
    <w:uiPriority w:val="99"/>
    <w:semiHidden/>
    <w:unhideWhenUsed/>
    <w:rsid w:val="0070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33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2058F"/>
    <w:rPr>
      <w:color w:val="0563C1" w:themeColor="hyperlink"/>
      <w:u w:val="single"/>
    </w:rPr>
  </w:style>
  <w:style w:type="paragraph" w:styleId="a8">
    <w:name w:val="Body Text"/>
    <w:basedOn w:val="a"/>
    <w:link w:val="a9"/>
    <w:semiHidden/>
    <w:unhideWhenUsed/>
    <w:rsid w:val="006205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0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205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20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FB26-839D-4523-AD27-7E411D1C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11446</Words>
  <Characters>65247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Запара Ольга Сергеевна</cp:lastModifiedBy>
  <cp:revision>3</cp:revision>
  <cp:lastPrinted>2015-09-15T06:36:00Z</cp:lastPrinted>
  <dcterms:created xsi:type="dcterms:W3CDTF">2015-09-24T10:14:00Z</dcterms:created>
  <dcterms:modified xsi:type="dcterms:W3CDTF">2015-09-24T10:14:00Z</dcterms:modified>
</cp:coreProperties>
</file>