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3" w:rsidRDefault="006B077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B0773" w:rsidRDefault="006B0773">
      <w:pPr>
        <w:pStyle w:val="ConsPlusTitle"/>
        <w:jc w:val="center"/>
      </w:pPr>
    </w:p>
    <w:p w:rsidR="006B0773" w:rsidRDefault="006B0773">
      <w:pPr>
        <w:pStyle w:val="ConsPlusTitle"/>
        <w:jc w:val="center"/>
      </w:pPr>
      <w:r>
        <w:t>ПОСТАНОВЛЕНИЕ</w:t>
      </w:r>
    </w:p>
    <w:p w:rsidR="006B0773" w:rsidRDefault="006B0773">
      <w:pPr>
        <w:pStyle w:val="ConsPlusTitle"/>
        <w:jc w:val="center"/>
      </w:pPr>
      <w:r>
        <w:t>от 21 августа 2001 г. N 607</w:t>
      </w:r>
    </w:p>
    <w:p w:rsidR="006B0773" w:rsidRDefault="006B0773">
      <w:pPr>
        <w:pStyle w:val="ConsPlusTitle"/>
        <w:jc w:val="center"/>
      </w:pPr>
    </w:p>
    <w:p w:rsidR="006B0773" w:rsidRDefault="006B0773">
      <w:pPr>
        <w:pStyle w:val="ConsPlusTitle"/>
        <w:jc w:val="center"/>
      </w:pPr>
      <w:r>
        <w:t>О ПОРЯДКЕ ВЫПЛАТЫ ЕЖЕМЕСЯЧНОЙ ДЕНЕЖНОЙ КОМПЕНСАЦИИ</w:t>
      </w:r>
    </w:p>
    <w:p w:rsidR="006B0773" w:rsidRDefault="006B0773">
      <w:pPr>
        <w:pStyle w:val="ConsPlusTitle"/>
        <w:jc w:val="center"/>
      </w:pPr>
      <w:r>
        <w:t>В ВОЗМЕЩЕНИЕ ВРЕДА, ПРИЧИНЕННОГО ЗДОРОВЬЮ ГРАЖДАН</w:t>
      </w:r>
    </w:p>
    <w:p w:rsidR="006B0773" w:rsidRDefault="006B0773">
      <w:pPr>
        <w:pStyle w:val="ConsPlusTitle"/>
        <w:jc w:val="center"/>
      </w:pPr>
      <w:r>
        <w:t xml:space="preserve">В СВЯЗИ С РАДИАЦИОННЫМ ВОЗДЕЙСТВИЕМ </w:t>
      </w:r>
      <w:proofErr w:type="gramStart"/>
      <w:r>
        <w:t>ВСЛЕДСТВИЕ</w:t>
      </w:r>
      <w:proofErr w:type="gramEnd"/>
    </w:p>
    <w:p w:rsidR="006B0773" w:rsidRDefault="006B0773">
      <w:pPr>
        <w:pStyle w:val="ConsPlusTitle"/>
        <w:jc w:val="center"/>
      </w:pPr>
      <w:r>
        <w:t>ЧЕРНОБЫЛЬСКОЙ КАТАСТРОФЫ ЛИБО С ВЫПОЛНЕНИЕМ</w:t>
      </w:r>
    </w:p>
    <w:p w:rsidR="006B0773" w:rsidRDefault="006B0773">
      <w:pPr>
        <w:pStyle w:val="ConsPlusTitle"/>
        <w:jc w:val="center"/>
      </w:pPr>
      <w:r>
        <w:t>РАБОТ ПО ЛИКВИДАЦИИ ПОСЛЕДСТВИЙ КАТАСТРОФЫ</w:t>
      </w:r>
    </w:p>
    <w:p w:rsidR="006B0773" w:rsidRDefault="006B0773">
      <w:pPr>
        <w:pStyle w:val="ConsPlusTitle"/>
        <w:jc w:val="center"/>
      </w:pPr>
      <w:r>
        <w:t>НА ЧЕРНОБЫЛЬСКОЙ АЭС</w:t>
      </w:r>
    </w:p>
    <w:p w:rsidR="006B0773" w:rsidRDefault="006B0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0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773" w:rsidRDefault="006B0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773" w:rsidRDefault="006B0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21.12.2004 </w:t>
            </w:r>
            <w:hyperlink r:id="rId5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0773" w:rsidRDefault="006B0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6B0773" w:rsidRDefault="006B0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09.12.2017 </w:t>
            </w:r>
            <w:hyperlink r:id="rId9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0773" w:rsidRDefault="006B0773">
      <w:pPr>
        <w:pStyle w:val="ConsPlusNormal"/>
        <w:jc w:val="center"/>
      </w:pPr>
    </w:p>
    <w:p w:rsidR="006B0773" w:rsidRDefault="006B07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</w:t>
      </w:r>
      <w:proofErr w:type="gramEnd"/>
      <w:r>
        <w:t xml:space="preserve"> </w:t>
      </w:r>
      <w:proofErr w:type="gramStart"/>
      <w:r>
        <w:t>1996, N 51, ст. 5680; 1997, N 47, ст. 5341; 1999, N 16, ст. 1937; N 28, ст. 3460; 2000, N 33, ст. 3348; 2001, N 7, ст. 610) Правительство Российской Федерации постановляет:</w:t>
      </w:r>
      <w:proofErr w:type="gramEnd"/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21.12.2004 N 819.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с участием заинтересованных федеральных органов исполнительной власти давать в установленном порядке необходимые </w:t>
      </w:r>
      <w:hyperlink r:id="rId12" w:history="1">
        <w:r>
          <w:rPr>
            <w:color w:val="0000FF"/>
          </w:rPr>
          <w:t>разъяснения</w:t>
        </w:r>
      </w:hyperlink>
      <w:r>
        <w:t xml:space="preserve"> по применению </w:t>
      </w:r>
      <w:hyperlink w:anchor="P37" w:history="1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Постановлением.</w:t>
      </w:r>
    </w:p>
    <w:p w:rsidR="006B0773" w:rsidRDefault="006B0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21.12.2004 </w:t>
      </w:r>
      <w:hyperlink r:id="rId13" w:history="1">
        <w:r>
          <w:rPr>
            <w:color w:val="0000FF"/>
          </w:rPr>
          <w:t>N 819</w:t>
        </w:r>
      </w:hyperlink>
      <w:r>
        <w:t xml:space="preserve">, от 25.03.2013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августа 1996 г. N 944 "О порядке выплаты сумм в возмещение вреда инвалидам вследствие чернобыльской катастрофы, семьям умерших инвалидов и других граждан, погибших (умерших) в связи с катастрофой на Чернобыльской АЭС" (Собрание законодательства Российской Федерации, 1996, N 33, ст. 4013).</w:t>
      </w:r>
    </w:p>
    <w:p w:rsidR="006B0773" w:rsidRDefault="006B0773">
      <w:pPr>
        <w:pStyle w:val="ConsPlusNormal"/>
      </w:pPr>
    </w:p>
    <w:p w:rsidR="006B0773" w:rsidRDefault="006B0773">
      <w:pPr>
        <w:pStyle w:val="ConsPlusNormal"/>
        <w:jc w:val="right"/>
      </w:pPr>
      <w:r>
        <w:t>Председатель Правительства</w:t>
      </w:r>
    </w:p>
    <w:p w:rsidR="006B0773" w:rsidRDefault="006B0773">
      <w:pPr>
        <w:pStyle w:val="ConsPlusNormal"/>
        <w:jc w:val="right"/>
      </w:pPr>
      <w:r>
        <w:t>Российской Федерации</w:t>
      </w:r>
    </w:p>
    <w:p w:rsidR="006B0773" w:rsidRDefault="006B0773">
      <w:pPr>
        <w:pStyle w:val="ConsPlusNormal"/>
        <w:jc w:val="right"/>
      </w:pPr>
      <w:r>
        <w:t>М.КАСЬЯНОВ</w:t>
      </w:r>
    </w:p>
    <w:p w:rsidR="006B0773" w:rsidRDefault="006B0773">
      <w:pPr>
        <w:pStyle w:val="ConsPlusNormal"/>
      </w:pPr>
    </w:p>
    <w:p w:rsidR="006B0773" w:rsidRDefault="006B0773">
      <w:pPr>
        <w:pStyle w:val="ConsPlusNormal"/>
      </w:pPr>
    </w:p>
    <w:p w:rsidR="006B0773" w:rsidRDefault="006B0773">
      <w:pPr>
        <w:pStyle w:val="ConsPlusNormal"/>
      </w:pPr>
    </w:p>
    <w:p w:rsidR="006B0773" w:rsidRDefault="006B0773">
      <w:pPr>
        <w:pStyle w:val="ConsPlusNormal"/>
      </w:pPr>
    </w:p>
    <w:p w:rsidR="006B0773" w:rsidRDefault="006B0773">
      <w:pPr>
        <w:pStyle w:val="ConsPlusNormal"/>
      </w:pPr>
    </w:p>
    <w:p w:rsidR="006B0773" w:rsidRDefault="006B0773">
      <w:pPr>
        <w:pStyle w:val="ConsPlusNormal"/>
        <w:jc w:val="right"/>
        <w:outlineLvl w:val="0"/>
      </w:pPr>
      <w:r>
        <w:t>Утвержден</w:t>
      </w:r>
    </w:p>
    <w:p w:rsidR="006B0773" w:rsidRDefault="006B0773">
      <w:pPr>
        <w:pStyle w:val="ConsPlusNormal"/>
        <w:jc w:val="right"/>
      </w:pPr>
      <w:r>
        <w:t>Постановлением Правительства</w:t>
      </w:r>
    </w:p>
    <w:p w:rsidR="006B0773" w:rsidRDefault="006B0773">
      <w:pPr>
        <w:pStyle w:val="ConsPlusNormal"/>
        <w:jc w:val="right"/>
      </w:pPr>
      <w:r>
        <w:lastRenderedPageBreak/>
        <w:t>Российской Федерации</w:t>
      </w:r>
    </w:p>
    <w:p w:rsidR="006B0773" w:rsidRDefault="006B0773">
      <w:pPr>
        <w:pStyle w:val="ConsPlusNormal"/>
        <w:jc w:val="right"/>
      </w:pPr>
      <w:r>
        <w:t>от 21 августа 2001 г. N 607</w:t>
      </w:r>
    </w:p>
    <w:p w:rsidR="006B0773" w:rsidRDefault="006B0773">
      <w:pPr>
        <w:pStyle w:val="ConsPlusNormal"/>
      </w:pPr>
    </w:p>
    <w:p w:rsidR="006B0773" w:rsidRDefault="006B0773">
      <w:pPr>
        <w:pStyle w:val="ConsPlusTitle"/>
        <w:jc w:val="center"/>
      </w:pPr>
      <w:bookmarkStart w:id="1" w:name="P37"/>
      <w:bookmarkEnd w:id="1"/>
      <w:r>
        <w:t>ПОРЯДОК</w:t>
      </w:r>
    </w:p>
    <w:p w:rsidR="006B0773" w:rsidRDefault="006B0773">
      <w:pPr>
        <w:pStyle w:val="ConsPlusTitle"/>
        <w:jc w:val="center"/>
      </w:pPr>
      <w:r>
        <w:t>ВЫПЛАТЫ ЕЖЕМЕСЯЧНОЙ ДЕНЕЖНОЙ КОМПЕНСАЦИИ</w:t>
      </w:r>
    </w:p>
    <w:p w:rsidR="006B0773" w:rsidRDefault="006B0773">
      <w:pPr>
        <w:pStyle w:val="ConsPlusTitle"/>
        <w:jc w:val="center"/>
      </w:pPr>
      <w:r>
        <w:t>В ВОЗМЕЩЕНИЕ ВРЕДА, ПРИЧИНЕННОГО ЗДОРОВЬЮ ГРАЖДАН</w:t>
      </w:r>
    </w:p>
    <w:p w:rsidR="006B0773" w:rsidRDefault="006B0773">
      <w:pPr>
        <w:pStyle w:val="ConsPlusTitle"/>
        <w:jc w:val="center"/>
      </w:pPr>
      <w:r>
        <w:t xml:space="preserve">В СВЯЗИ С РАДИАЦИОННЫМ ВОЗДЕЙСТВИЕМ </w:t>
      </w:r>
      <w:proofErr w:type="gramStart"/>
      <w:r>
        <w:t>ВСЛЕДСТВИЕ</w:t>
      </w:r>
      <w:proofErr w:type="gramEnd"/>
    </w:p>
    <w:p w:rsidR="006B0773" w:rsidRDefault="006B0773">
      <w:pPr>
        <w:pStyle w:val="ConsPlusTitle"/>
        <w:jc w:val="center"/>
      </w:pPr>
      <w:r>
        <w:t>ЧЕРНОБЫЛЬСКОЙ КАТАСТРОФЫ ЛИБО С ВЫПОЛНЕНИЕМ</w:t>
      </w:r>
    </w:p>
    <w:p w:rsidR="006B0773" w:rsidRDefault="006B0773">
      <w:pPr>
        <w:pStyle w:val="ConsPlusTitle"/>
        <w:jc w:val="center"/>
      </w:pPr>
      <w:r>
        <w:t>РАБОТ ПО ЛИКВИДАЦИИ ПОСЛЕДСТВИЙ КАТАСТРОФЫ</w:t>
      </w:r>
    </w:p>
    <w:p w:rsidR="006B0773" w:rsidRDefault="006B0773">
      <w:pPr>
        <w:pStyle w:val="ConsPlusTitle"/>
        <w:jc w:val="center"/>
      </w:pPr>
      <w:r>
        <w:t>НА ЧЕРНОБЫЛЬСКОЙ АЭС</w:t>
      </w:r>
    </w:p>
    <w:p w:rsidR="006B0773" w:rsidRDefault="006B0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0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773" w:rsidRDefault="006B0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773" w:rsidRDefault="006B0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21.12.2004 </w:t>
            </w:r>
            <w:hyperlink r:id="rId16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0773" w:rsidRDefault="006B0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20.06.2005 </w:t>
            </w:r>
            <w:hyperlink r:id="rId1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17.05.2017 </w:t>
            </w:r>
            <w:hyperlink r:id="rId1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09.12.2017 </w:t>
            </w:r>
            <w:hyperlink r:id="rId19" w:history="1">
              <w:r>
                <w:rPr>
                  <w:color w:val="0000FF"/>
                </w:rPr>
                <w:t>N 1497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0773" w:rsidRDefault="006B0773">
      <w:pPr>
        <w:pStyle w:val="ConsPlusNormal"/>
      </w:pPr>
    </w:p>
    <w:p w:rsidR="006B0773" w:rsidRDefault="006B07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регулирует вопросы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(далее именуется - денежная компенсация).</w:t>
      </w:r>
      <w:proofErr w:type="gramEnd"/>
    </w:p>
    <w:p w:rsidR="006B0773" w:rsidRDefault="006B0773">
      <w:pPr>
        <w:pStyle w:val="ConsPlusNormal"/>
        <w:spacing w:before="220"/>
        <w:ind w:firstLine="540"/>
        <w:jc w:val="both"/>
      </w:pPr>
      <w:r>
        <w:t>2. Денежная компенсация выплачивается:</w:t>
      </w:r>
    </w:p>
    <w:p w:rsidR="006B0773" w:rsidRDefault="006B0773">
      <w:pPr>
        <w:pStyle w:val="ConsPlusNormal"/>
        <w:spacing w:before="220"/>
        <w:ind w:firstLine="540"/>
        <w:jc w:val="both"/>
      </w:pPr>
      <w:proofErr w:type="gramStart"/>
      <w:r>
        <w:t xml:space="preserve">инвалидам вследствие чернобыльской катастрофы из числа граждан, указанных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части первой статьи 13 и пункте 2 части первой </w:t>
      </w:r>
      <w:hyperlink r:id="rId23" w:history="1">
        <w:r>
          <w:rPr>
            <w:color w:val="0000FF"/>
          </w:rPr>
          <w:t>статьи 29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именуются - инвалиды);</w:t>
      </w:r>
      <w:proofErr w:type="gramEnd"/>
    </w:p>
    <w:p w:rsidR="006B0773" w:rsidRDefault="006B0773">
      <w:pPr>
        <w:pStyle w:val="ConsPlusNormal"/>
        <w:spacing w:before="220"/>
        <w:ind w:firstLine="540"/>
        <w:jc w:val="both"/>
      </w:pPr>
      <w:r>
        <w:t>нетрудоспособным членам семьи, находившимся на иждивении умершего инвалида (далее именуются - нетрудоспособные иждивенцы).</w:t>
      </w:r>
    </w:p>
    <w:p w:rsidR="006B0773" w:rsidRDefault="006B0773">
      <w:pPr>
        <w:pStyle w:val="ConsPlusNormal"/>
        <w:jc w:val="both"/>
      </w:pPr>
      <w:r>
        <w:t xml:space="preserve">(в ред. Постановлений Правительства РФ от 21.12.2004 </w:t>
      </w:r>
      <w:hyperlink r:id="rId24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25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Выплата денежной компенсации инвалидам осуществляется в следующих размерах: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инвалидам I группы - 5000 рублей;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инвалидам II группы - 2500 рублей;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инвалидам III группы - 1000 рублей.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В случае смерти инвалида размер денежной компенсации, приходящейся на всех нетрудоспособных иждивенцев, определяется как разность между всем размером денежной компенсации по соответствующей группе инвалидности и частью, приходящейся на самого кормильца. Для определения размера денежной компенсации, приходящейся на каждого нетрудоспособного иждивенца, размер денежной компенсации, приходящейся на всех нетрудоспособных иждивенцев, делится на их число.</w:t>
      </w:r>
    </w:p>
    <w:p w:rsidR="006B0773" w:rsidRDefault="006B0773">
      <w:pPr>
        <w:pStyle w:val="ConsPlusNormal"/>
        <w:jc w:val="both"/>
      </w:pPr>
      <w:r>
        <w:t xml:space="preserve">(в ред. Постановлений Правительства РФ от 21.12.2004 </w:t>
      </w:r>
      <w:hyperlink r:id="rId26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27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Размеры денежной компенсации подлежат индексации в порядке, предусмотренном </w:t>
      </w:r>
      <w:hyperlink r:id="rId28" w:history="1">
        <w:r>
          <w:rPr>
            <w:color w:val="0000FF"/>
          </w:rPr>
          <w:t>частью третьей статьи 5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6B0773" w:rsidRDefault="006B07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17.05.2017 N 576)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4. Выплата денежной компенсации инвалидам производится органами социальной защиты </w:t>
      </w:r>
      <w:r>
        <w:lastRenderedPageBreak/>
        <w:t>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 w:rsidR="006B0773" w:rsidRDefault="006B0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21.12.2004 N 819)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В случае смерти инвалида выплата денежной компенсации нетрудоспособным иждивенцам осуществляется органами социальной защиты 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 w:rsidR="006B0773" w:rsidRDefault="006B0773">
      <w:pPr>
        <w:pStyle w:val="ConsPlusNormal"/>
        <w:jc w:val="both"/>
      </w:pPr>
      <w:r>
        <w:t xml:space="preserve">(в ред. Постановлений Правительства РФ от 21.12.2004 </w:t>
      </w:r>
      <w:hyperlink r:id="rId31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32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r>
        <w:t>5. Для осуществления выплаты денежной компенсации инвалидам представляются следующие документы (их заверенные в установленном порядке копии):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заявление о выплате денежной компенсации;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копия специального удостоверения инвалида;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33" w:history="1">
        <w:r>
          <w:rPr>
            <w:color w:val="0000FF"/>
          </w:rPr>
          <w:t>справки</w:t>
        </w:r>
      </w:hyperlink>
      <w:r>
        <w:t xml:space="preserve">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подтверждающей факт установления инвалидности;</w:t>
      </w:r>
    </w:p>
    <w:p w:rsidR="006B0773" w:rsidRDefault="006B07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21.12.2004 N 819)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копия заключения межведомственного экспертного совета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6. Для осуществления выплаты денежной компенсации нетрудоспособным иждивенцам представляются следующие документы (их заверенные в установленном порядке копии):</w:t>
      </w:r>
    </w:p>
    <w:p w:rsidR="006B0773" w:rsidRDefault="006B0773">
      <w:pPr>
        <w:pStyle w:val="ConsPlusNormal"/>
        <w:jc w:val="both"/>
      </w:pPr>
      <w:r>
        <w:t xml:space="preserve">(в ред. Постановлений Правительства РФ от 21.12.2004 </w:t>
      </w:r>
      <w:hyperlink r:id="rId35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36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r>
        <w:t>заявление о выплате денежной компенсации;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копия свидетельства о смерти кормильца;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09.12.2017 N 1497;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документы, подтверждающие наличие нетрудоспособных иждивенцев (копии свидетельства о рождении детей, пенсионного удостоверения, справки об установлении инвалидности, трудовой книжки и другие).</w:t>
      </w:r>
    </w:p>
    <w:p w:rsidR="006B0773" w:rsidRDefault="006B07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21.12.2004 </w:t>
      </w:r>
      <w:hyperlink r:id="rId38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39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r>
        <w:t>Денежная компенсация может выплачиваться каждому нетрудоспособному иждивенцу индивидуально.</w:t>
      </w:r>
    </w:p>
    <w:p w:rsidR="006B0773" w:rsidRDefault="006B0773">
      <w:pPr>
        <w:pStyle w:val="ConsPlusNormal"/>
        <w:jc w:val="both"/>
      </w:pPr>
      <w:r>
        <w:t xml:space="preserve">(в ред. Постановлений Правительства РФ от 21.12.2004 </w:t>
      </w:r>
      <w:hyperlink r:id="rId40" w:history="1">
        <w:r>
          <w:rPr>
            <w:color w:val="0000FF"/>
          </w:rPr>
          <w:t>N 819,</w:t>
        </w:r>
      </w:hyperlink>
      <w:r>
        <w:t xml:space="preserve"> от 20.06.2005 </w:t>
      </w:r>
      <w:hyperlink r:id="rId41" w:history="1">
        <w:r>
          <w:rPr>
            <w:color w:val="0000FF"/>
          </w:rPr>
          <w:t>N 387)</w:t>
        </w:r>
      </w:hyperlink>
    </w:p>
    <w:p w:rsidR="006B0773" w:rsidRDefault="006B0773">
      <w:pPr>
        <w:pStyle w:val="ConsPlusNormal"/>
        <w:spacing w:before="220"/>
        <w:ind w:firstLine="540"/>
        <w:jc w:val="both"/>
      </w:pPr>
      <w:r>
        <w:t>7. Денежная компенсация выплачивается со дня подачи заявления со всеми необходимыми документами, а при пересмотре ее размера в связи с изменением группы инвалидности, состава семьи, потерявшей кормильца, и в других предусмотренных законодательством Российской Федерации случаях - с первого числа месяца, следующего за месяцем подачи заявления.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8. Решение о выплате (об отказе в выплате) денежной компенсации принимается не позднее 10 дней со дня подачи заявления со всеми необходимыми документами. Уведомление о принятом решении с соответствующим обоснованием направляется заявителю в 5-дневный срок после принятия решения.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lastRenderedPageBreak/>
        <w:t>9. На каждого заявителя формируется самостоятельное дело о выплате денежной компенсации (со всеми необходимыми документами), подлежащее бессрочному хранению.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Гражданам, получавшим до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выплату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</w:t>
      </w:r>
      <w:proofErr w:type="gramEnd"/>
      <w:r>
        <w:t xml:space="preserve"> АЭС, выплачивается денежная компенсация, указанная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Порядка. В случае если размер указанной компенсации не достигает ранее назначенной суммы возмещения вреда, денежная компенсация выплачивается в ранее назначенной сумме, но не превышающей максимального размера ежемесячной страховой выплаты, установленного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 бюджете Фонда социального страхования Российской Федерации на очередной финансовый год.</w:t>
      </w:r>
    </w:p>
    <w:p w:rsidR="006B0773" w:rsidRDefault="006B07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21.12.2004 N 819)</w:t>
      </w:r>
    </w:p>
    <w:p w:rsidR="006B0773" w:rsidRDefault="006B0773">
      <w:pPr>
        <w:pStyle w:val="ConsPlusNormal"/>
        <w:spacing w:before="220"/>
        <w:ind w:firstLine="540"/>
        <w:jc w:val="both"/>
      </w:pPr>
      <w:r>
        <w:t>11. Споры по вопросам выплаты денежной компенсации разрешаются в порядке, предусмотренном законодательством Российской Федерации.</w:t>
      </w:r>
    </w:p>
    <w:p w:rsidR="006B0773" w:rsidRDefault="006B0773">
      <w:pPr>
        <w:pStyle w:val="ConsPlusNormal"/>
      </w:pPr>
    </w:p>
    <w:p w:rsidR="006B0773" w:rsidRDefault="006B0773">
      <w:pPr>
        <w:pStyle w:val="ConsPlusNormal"/>
      </w:pPr>
    </w:p>
    <w:p w:rsidR="006B0773" w:rsidRDefault="006B0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D0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3"/>
    <w:rsid w:val="000C6030"/>
    <w:rsid w:val="00317597"/>
    <w:rsid w:val="006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E21405437C4C9F9F23DA91F938F0A260498C5CC06C7BE9CF3F063DAF392BB3957A54C4B40AC86Bh5H" TargetMode="External"/><Relationship Id="rId18" Type="http://schemas.openxmlformats.org/officeDocument/2006/relationships/hyperlink" Target="consultantplus://offline/ref=FBE21405437C4C9F9F23DA91F938F0A26748835EC26626E3C7660A3FA83674A4923358C5B40AC8B364h6H" TargetMode="External"/><Relationship Id="rId26" Type="http://schemas.openxmlformats.org/officeDocument/2006/relationships/hyperlink" Target="consultantplus://offline/ref=FBE21405437C4C9F9F23DA91F938F0A260498C5CC06C7BE9CF3F063DAF392BB3957A54C4B40AC86BhBH" TargetMode="External"/><Relationship Id="rId39" Type="http://schemas.openxmlformats.org/officeDocument/2006/relationships/hyperlink" Target="consultantplus://offline/ref=FBE21405437C4C9F9F23DA91F938F0A2604D845EC66C7BE9CF3F063DAF392BB3957A54C4B40AC86Bh5H" TargetMode="External"/><Relationship Id="rId21" Type="http://schemas.openxmlformats.org/officeDocument/2006/relationships/hyperlink" Target="consultantplus://offline/ref=FBE21405437C4C9F9F23DA91F938F0A266498758C26726E3C7660A3FA83674A4923358C5B40AC8B464hFH" TargetMode="External"/><Relationship Id="rId34" Type="http://schemas.openxmlformats.org/officeDocument/2006/relationships/hyperlink" Target="consultantplus://offline/ref=FBE21405437C4C9F9F23DA91F938F0A260498C5CC06C7BE9CF3F063DAF392BB3957A54C4B40AC96Bh4H" TargetMode="External"/><Relationship Id="rId42" Type="http://schemas.openxmlformats.org/officeDocument/2006/relationships/hyperlink" Target="consultantplus://offline/ref=FBE21405437C4C9F9F23DA91F938F0A267488D58C86F26E3C7660A3FA863h6H" TargetMode="External"/><Relationship Id="rId7" Type="http://schemas.openxmlformats.org/officeDocument/2006/relationships/hyperlink" Target="consultantplus://offline/ref=FBE21405437C4C9F9F23DA91F938F0A26649805DC46726E3C7660A3FA83674A4923358C5B40AC8B564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21405437C4C9F9F23DA91F938F0A260498C5CC06C7BE9CF3F063DAF392BB3957A54C4B40AC86BhAH" TargetMode="External"/><Relationship Id="rId29" Type="http://schemas.openxmlformats.org/officeDocument/2006/relationships/hyperlink" Target="consultantplus://offline/ref=FBE21405437C4C9F9F23DA91F938F0A26748835EC26626E3C7660A3FA83674A4923358C5B40AC8B364h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21405437C4C9F9F23DA91F938F0A2604D845EC66C7BE9CF3F063DAF392BB3957A54C4B40AC86Bh7H" TargetMode="External"/><Relationship Id="rId11" Type="http://schemas.openxmlformats.org/officeDocument/2006/relationships/hyperlink" Target="consultantplus://offline/ref=FBE21405437C4C9F9F23DA91F938F0A260498C5CC06C7BE9CF3F063DAF392BB3957A54C4B40AC86Bh4H" TargetMode="External"/><Relationship Id="rId24" Type="http://schemas.openxmlformats.org/officeDocument/2006/relationships/hyperlink" Target="consultantplus://offline/ref=FBE21405437C4C9F9F23DA91F938F0A260498C5CC06C7BE9CF3F063DAF392BB3957A54C4B40AC86BhBH" TargetMode="External"/><Relationship Id="rId32" Type="http://schemas.openxmlformats.org/officeDocument/2006/relationships/hyperlink" Target="consultantplus://offline/ref=FBE21405437C4C9F9F23DA91F938F0A2604D845EC66C7BE9CF3F063DAF392BB3957A54C4B40AC86Bh5H" TargetMode="External"/><Relationship Id="rId37" Type="http://schemas.openxmlformats.org/officeDocument/2006/relationships/hyperlink" Target="consultantplus://offline/ref=FBE21405437C4C9F9F23DA91F938F0A267418057C46026E3C7660A3FA83674A4923358C5B40AC8B264hEH" TargetMode="External"/><Relationship Id="rId40" Type="http://schemas.openxmlformats.org/officeDocument/2006/relationships/hyperlink" Target="consultantplus://offline/ref=FBE21405437C4C9F9F23DA91F938F0A260498C5CC06C7BE9CF3F063DAF392BB3957A54C4B40AC86BhB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BE21405437C4C9F9F23DA91F938F0A260498C5CC06C7BE9CF3F063DAF392BB3957A54C4B40AC86Bh7H" TargetMode="External"/><Relationship Id="rId15" Type="http://schemas.openxmlformats.org/officeDocument/2006/relationships/hyperlink" Target="consultantplus://offline/ref=FBE21405437C4C9F9F23DA91F938F0A26448865BC16C7BE9CF3F063D6AhFH" TargetMode="External"/><Relationship Id="rId23" Type="http://schemas.openxmlformats.org/officeDocument/2006/relationships/hyperlink" Target="consultantplus://offline/ref=FBE21405437C4C9F9F23DA91F938F0A266498758C26726E3C7660A3FA83674A4923358C5B40ACBB064h7H" TargetMode="External"/><Relationship Id="rId28" Type="http://schemas.openxmlformats.org/officeDocument/2006/relationships/hyperlink" Target="consultantplus://offline/ref=FBE21405437C4C9F9F23DA91F938F0A266498758C26726E3C7660A3FA83674A49233586Ch7H" TargetMode="External"/><Relationship Id="rId36" Type="http://schemas.openxmlformats.org/officeDocument/2006/relationships/hyperlink" Target="consultantplus://offline/ref=FBE21405437C4C9F9F23DA91F938F0A2604D845EC66C7BE9CF3F063DAF392BB3957A54C4B40AC86Bh5H" TargetMode="External"/><Relationship Id="rId10" Type="http://schemas.openxmlformats.org/officeDocument/2006/relationships/hyperlink" Target="consultantplus://offline/ref=FBE21405437C4C9F9F23DA91F938F0A266498758C26726E3C7660A3FA83674A4923358C16Bh6H" TargetMode="External"/><Relationship Id="rId19" Type="http://schemas.openxmlformats.org/officeDocument/2006/relationships/hyperlink" Target="consultantplus://offline/ref=FBE21405437C4C9F9F23DA91F938F0A267418057C46026E3C7660A3FA83674A4923358C5B40AC8B264hEH" TargetMode="External"/><Relationship Id="rId31" Type="http://schemas.openxmlformats.org/officeDocument/2006/relationships/hyperlink" Target="consultantplus://offline/ref=FBE21405437C4C9F9F23DA91F938F0A260498C5CC06C7BE9CF3F063DAF392BB3957A54C4B40AC96Bh6H" TargetMode="External"/><Relationship Id="rId44" Type="http://schemas.openxmlformats.org/officeDocument/2006/relationships/hyperlink" Target="consultantplus://offline/ref=FBE21405437C4C9F9F23DA91F938F0A260498C5CC06C7BE9CF3F063DAF392BB3957A54C4B40AC96B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21405437C4C9F9F23DA91F938F0A267418057C46026E3C7660A3FA83674A4923358C5B40AC8B264hEH" TargetMode="External"/><Relationship Id="rId14" Type="http://schemas.openxmlformats.org/officeDocument/2006/relationships/hyperlink" Target="consultantplus://offline/ref=FBE21405437C4C9F9F23DA91F938F0A26649805DC46726E3C7660A3FA83674A4923358C5B40AC8B564h5H" TargetMode="External"/><Relationship Id="rId22" Type="http://schemas.openxmlformats.org/officeDocument/2006/relationships/hyperlink" Target="consultantplus://offline/ref=FBE21405437C4C9F9F23DA91F938F0A266498758C26726E3C7660A3FA83674A4923358C5B40AC8B464hEH" TargetMode="External"/><Relationship Id="rId27" Type="http://schemas.openxmlformats.org/officeDocument/2006/relationships/hyperlink" Target="consultantplus://offline/ref=FBE21405437C4C9F9F23DA91F938F0A2604D845EC66C7BE9CF3F063DAF392BB3957A54C4B40AC86Bh5H" TargetMode="External"/><Relationship Id="rId30" Type="http://schemas.openxmlformats.org/officeDocument/2006/relationships/hyperlink" Target="consultantplus://offline/ref=FBE21405437C4C9F9F23DA91F938F0A260498C5CC06C7BE9CF3F063DAF392BB3957A54C4B40AC96Bh1H" TargetMode="External"/><Relationship Id="rId35" Type="http://schemas.openxmlformats.org/officeDocument/2006/relationships/hyperlink" Target="consultantplus://offline/ref=FBE21405437C4C9F9F23DA91F938F0A260498C5CC06C7BE9CF3F063DAF392BB3957A54C4B40AC86BhBH" TargetMode="External"/><Relationship Id="rId43" Type="http://schemas.openxmlformats.org/officeDocument/2006/relationships/hyperlink" Target="consultantplus://offline/ref=FBE21405437C4C9F9F23DA91F938F0A262488358C26C7BE9CF3F063DAF392BB3957A54C4B40AC86Bh4H" TargetMode="External"/><Relationship Id="rId8" Type="http://schemas.openxmlformats.org/officeDocument/2006/relationships/hyperlink" Target="consultantplus://offline/ref=FBE21405437C4C9F9F23DA91F938F0A26748835EC26626E3C7660A3FA83674A4923358C5B40AC8B364h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E21405437C4C9F9F23DA91F938F0A26148845BC56C7BE9CF3F063DAF392BB3957A54C4B40AC96Bh3H" TargetMode="External"/><Relationship Id="rId17" Type="http://schemas.openxmlformats.org/officeDocument/2006/relationships/hyperlink" Target="consultantplus://offline/ref=FBE21405437C4C9F9F23DA91F938F0A2604D845EC66C7BE9CF3F063DAF392BB3957A54C4B40AC86Bh7H" TargetMode="External"/><Relationship Id="rId25" Type="http://schemas.openxmlformats.org/officeDocument/2006/relationships/hyperlink" Target="consultantplus://offline/ref=FBE21405437C4C9F9F23DA91F938F0A2604D845EC66C7BE9CF3F063DAF392BB3957A54C4B40AC86Bh4H" TargetMode="External"/><Relationship Id="rId33" Type="http://schemas.openxmlformats.org/officeDocument/2006/relationships/hyperlink" Target="consultantplus://offline/ref=FBE21405437C4C9F9F23DA91F938F0A2644C845BC76226E3C7660A3FA83674A4923358C5B40AC8B064h7H" TargetMode="External"/><Relationship Id="rId38" Type="http://schemas.openxmlformats.org/officeDocument/2006/relationships/hyperlink" Target="consultantplus://offline/ref=FBE21405437C4C9F9F23DA91F938F0A260498C5CC06C7BE9CF3F063DAF392BB3957A54C4B40AC86BhB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FBE21405437C4C9F9F23DA91F938F0A266498758C26726E3C7660A3FA83674A4923358C16Bh6H" TargetMode="External"/><Relationship Id="rId41" Type="http://schemas.openxmlformats.org/officeDocument/2006/relationships/hyperlink" Target="consultantplus://offline/ref=FBE21405437C4C9F9F23DA91F938F0A2604D845EC66C7BE9CF3F063DAF392BB3957A54C4B40AC86B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2018-08-21T07:33:00Z</dcterms:created>
  <dcterms:modified xsi:type="dcterms:W3CDTF">2018-08-21T07:34:00Z</dcterms:modified>
</cp:coreProperties>
</file>