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6C" w:rsidRDefault="00DE7C6C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DE7C6C" w:rsidRDefault="00DE7C6C">
      <w:pPr>
        <w:pStyle w:val="ConsPlusTitle"/>
        <w:jc w:val="center"/>
      </w:pPr>
    </w:p>
    <w:p w:rsidR="00DE7C6C" w:rsidRDefault="00DE7C6C">
      <w:pPr>
        <w:pStyle w:val="ConsPlusTitle"/>
        <w:jc w:val="center"/>
      </w:pPr>
      <w:r>
        <w:t>ПОСТАНОВЛЕНИЕ</w:t>
      </w:r>
    </w:p>
    <w:p w:rsidR="00DE7C6C" w:rsidRDefault="00DE7C6C">
      <w:pPr>
        <w:pStyle w:val="ConsPlusTitle"/>
        <w:jc w:val="center"/>
      </w:pPr>
      <w:r>
        <w:t>от 26 мая 2009 г. N 147</w:t>
      </w:r>
    </w:p>
    <w:p w:rsidR="00DE7C6C" w:rsidRDefault="00DE7C6C">
      <w:pPr>
        <w:pStyle w:val="ConsPlusTitle"/>
        <w:jc w:val="center"/>
      </w:pPr>
    </w:p>
    <w:p w:rsidR="00DE7C6C" w:rsidRDefault="00DE7C6C">
      <w:pPr>
        <w:pStyle w:val="ConsPlusTitle"/>
        <w:jc w:val="center"/>
      </w:pPr>
      <w:r>
        <w:t>О ПРЕДОСТАВЛЕНИИ ЕЖЕГОДНОЙ ДЕНЕЖНОЙ ВЫПЛАТЫ</w:t>
      </w:r>
    </w:p>
    <w:p w:rsidR="00DE7C6C" w:rsidRDefault="00DE7C6C">
      <w:pPr>
        <w:pStyle w:val="ConsPlusTitle"/>
        <w:jc w:val="center"/>
      </w:pPr>
      <w:r>
        <w:t>И КОМПЕНСАЦИОННОЙ ВЫПЛАТЫ ЛИЦАМ, УДОСТОЕННЫМ ЗВАНИЯ</w:t>
      </w:r>
    </w:p>
    <w:p w:rsidR="00DE7C6C" w:rsidRDefault="00DE7C6C">
      <w:pPr>
        <w:pStyle w:val="ConsPlusTitle"/>
        <w:jc w:val="center"/>
      </w:pPr>
      <w:r>
        <w:t>"ПОЧЕТНЫЙ ГРАЖДАНИН ЛЕНИНГРАДСКОЙ ОБЛАСТИ"</w:t>
      </w:r>
    </w:p>
    <w:p w:rsidR="00DE7C6C" w:rsidRDefault="00DE7C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C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C6C" w:rsidRDefault="00DE7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C6C" w:rsidRDefault="00DE7C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DE7C6C" w:rsidRDefault="00DE7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02.07.2018 </w:t>
            </w:r>
            <w:hyperlink r:id="rId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C6C" w:rsidRDefault="00DE7C6C">
      <w:pPr>
        <w:pStyle w:val="ConsPlusNormal"/>
        <w:jc w:val="center"/>
      </w:pPr>
    </w:p>
    <w:p w:rsidR="00DE7C6C" w:rsidRDefault="00DE7C6C">
      <w:pPr>
        <w:pStyle w:val="ConsPlusNormal"/>
        <w:ind w:firstLine="540"/>
        <w:jc w:val="both"/>
      </w:pPr>
      <w:r>
        <w:t xml:space="preserve">В целях реализации областного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20 марта 2009 года N 21-оз "О звании "Почетный гражданин Ленинградской области" Правительство Ленинградской области постановляет:</w:t>
      </w:r>
    </w:p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предоставлении ежегодной денежной выплаты и компенсационной выплаты лицам, удостоенным звания "Почетный гражданин Ленинградской области".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2. Определить Ленинградское областное государственное казенное учреждение "Центр социальной защиты населения" уполномоченным по предоставлению ежегодной денежной выплаты и компенсационной выплаты лицам, удостоенным звания "Почетный гражданин Ленинградской области".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8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9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3. Ленинградскому областному государственному казенному учреждению "Центр социальной защиты населения" обеспечить предоставление ежегодной денежной выплаты и компенсационной выплаты лицам, удостоенным звания "Почетный гражданин Ленинградской области".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10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11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4. Комитету по социальной защите населения Ленинградской области:</w:t>
      </w:r>
    </w:p>
    <w:p w:rsidR="00DE7C6C" w:rsidRDefault="00DE7C6C">
      <w:pPr>
        <w:pStyle w:val="ConsPlusNormal"/>
        <w:spacing w:before="220"/>
        <w:ind w:firstLine="540"/>
        <w:jc w:val="both"/>
      </w:pPr>
      <w:proofErr w:type="gramStart"/>
      <w:r>
        <w:t>при формировании бюджетной заявки на очередной финансовый год предусматривать средства на предоставление ежегодной денежной выплаты и компенсационной выплаты лицам, удостоенным звания "Почетный гражданин Ленинградской области";</w:t>
      </w:r>
      <w:proofErr w:type="gramEnd"/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обеспечивать размещение информации о предоставлении ежегодной денежной выплаты и компенсационной выплаты в Единой государственной информационной системе социального обеспечения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E7C6C" w:rsidRDefault="00DE7C6C">
      <w:pPr>
        <w:pStyle w:val="ConsPlusNormal"/>
        <w:jc w:val="both"/>
      </w:pPr>
      <w:r>
        <w:t xml:space="preserve">(п.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02.07.2018 N 223)</w:t>
      </w:r>
    </w:p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Normal"/>
        <w:jc w:val="right"/>
      </w:pPr>
      <w:r>
        <w:t>Губернатор</w:t>
      </w:r>
    </w:p>
    <w:p w:rsidR="00DE7C6C" w:rsidRDefault="00DE7C6C">
      <w:pPr>
        <w:pStyle w:val="ConsPlusNormal"/>
        <w:jc w:val="right"/>
      </w:pPr>
      <w:r>
        <w:t>Ленинградской области</w:t>
      </w:r>
    </w:p>
    <w:p w:rsidR="00DE7C6C" w:rsidRDefault="00DE7C6C">
      <w:pPr>
        <w:pStyle w:val="ConsPlusNormal"/>
        <w:jc w:val="right"/>
      </w:pPr>
      <w:proofErr w:type="spellStart"/>
      <w:r>
        <w:t>В.Сердюков</w:t>
      </w:r>
      <w:proofErr w:type="spellEnd"/>
    </w:p>
    <w:p w:rsidR="00DE7C6C" w:rsidRDefault="00DE7C6C">
      <w:pPr>
        <w:pStyle w:val="ConsPlusNormal"/>
        <w:jc w:val="right"/>
      </w:pPr>
    </w:p>
    <w:p w:rsidR="00DE7C6C" w:rsidRDefault="00DE7C6C">
      <w:pPr>
        <w:pStyle w:val="ConsPlusNormal"/>
        <w:jc w:val="right"/>
      </w:pPr>
    </w:p>
    <w:p w:rsidR="00DE7C6C" w:rsidRDefault="00DE7C6C">
      <w:pPr>
        <w:pStyle w:val="ConsPlusNormal"/>
        <w:jc w:val="right"/>
      </w:pPr>
    </w:p>
    <w:p w:rsidR="00DE7C6C" w:rsidRDefault="00DE7C6C">
      <w:pPr>
        <w:pStyle w:val="ConsPlusNormal"/>
        <w:jc w:val="right"/>
      </w:pPr>
    </w:p>
    <w:p w:rsidR="00DE7C6C" w:rsidRDefault="00DE7C6C">
      <w:pPr>
        <w:pStyle w:val="ConsPlusNormal"/>
        <w:jc w:val="right"/>
      </w:pPr>
    </w:p>
    <w:p w:rsidR="00DE7C6C" w:rsidRDefault="00DE7C6C">
      <w:pPr>
        <w:pStyle w:val="ConsPlusNormal"/>
        <w:jc w:val="right"/>
        <w:outlineLvl w:val="0"/>
      </w:pPr>
      <w:r>
        <w:t>УТВЕРЖДЕНО</w:t>
      </w:r>
    </w:p>
    <w:p w:rsidR="00DE7C6C" w:rsidRDefault="00DE7C6C">
      <w:pPr>
        <w:pStyle w:val="ConsPlusNormal"/>
        <w:jc w:val="right"/>
      </w:pPr>
      <w:r>
        <w:t>постановлением Правительства</w:t>
      </w:r>
    </w:p>
    <w:p w:rsidR="00DE7C6C" w:rsidRDefault="00DE7C6C">
      <w:pPr>
        <w:pStyle w:val="ConsPlusNormal"/>
        <w:jc w:val="right"/>
      </w:pPr>
      <w:r>
        <w:t>Ленинградской области</w:t>
      </w:r>
    </w:p>
    <w:p w:rsidR="00DE7C6C" w:rsidRDefault="00DE7C6C">
      <w:pPr>
        <w:pStyle w:val="ConsPlusNormal"/>
        <w:jc w:val="right"/>
      </w:pPr>
      <w:r>
        <w:t>от 26.05.2009 N 147</w:t>
      </w:r>
    </w:p>
    <w:p w:rsidR="00DE7C6C" w:rsidRDefault="00DE7C6C">
      <w:pPr>
        <w:pStyle w:val="ConsPlusNormal"/>
        <w:jc w:val="right"/>
      </w:pPr>
      <w:r>
        <w:t>(приложение)</w:t>
      </w:r>
    </w:p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Title"/>
        <w:jc w:val="center"/>
      </w:pPr>
      <w:bookmarkStart w:id="1" w:name="P41"/>
      <w:bookmarkEnd w:id="1"/>
      <w:r>
        <w:t>ПОЛОЖЕНИЕ</w:t>
      </w:r>
    </w:p>
    <w:p w:rsidR="00DE7C6C" w:rsidRDefault="00DE7C6C">
      <w:pPr>
        <w:pStyle w:val="ConsPlusTitle"/>
        <w:jc w:val="center"/>
      </w:pPr>
      <w:r>
        <w:t>О ПРЕДОСТАВЛЕНИИ ЕЖЕГОДНОЙ ДЕНЕЖНОЙ ВЫПЛАТЫ</w:t>
      </w:r>
    </w:p>
    <w:p w:rsidR="00DE7C6C" w:rsidRDefault="00DE7C6C">
      <w:pPr>
        <w:pStyle w:val="ConsPlusTitle"/>
        <w:jc w:val="center"/>
      </w:pPr>
      <w:r>
        <w:t>И КОМПЕНСАЦИОННОЙ ВЫПЛАТЫ ЛИЦАМ, УДОСТОЕННЫМ ЗВАНИЯ</w:t>
      </w:r>
    </w:p>
    <w:p w:rsidR="00DE7C6C" w:rsidRDefault="00DE7C6C">
      <w:pPr>
        <w:pStyle w:val="ConsPlusTitle"/>
        <w:jc w:val="center"/>
      </w:pPr>
      <w:r>
        <w:t>"ПОЧЕТНЫЙ ГРАЖДАНИН ЛЕНИНГРАДСКОЙ ОБЛАСТИ"</w:t>
      </w:r>
    </w:p>
    <w:p w:rsidR="00DE7C6C" w:rsidRDefault="00DE7C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7C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7C6C" w:rsidRDefault="00DE7C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7C6C" w:rsidRDefault="00DE7C6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DE7C6C" w:rsidRDefault="00DE7C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15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02.07.2018 </w:t>
            </w:r>
            <w:hyperlink r:id="rId16" w:history="1">
              <w:r>
                <w:rPr>
                  <w:color w:val="0000FF"/>
                </w:rPr>
                <w:t>N 223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Normal"/>
        <w:ind w:firstLine="540"/>
        <w:jc w:val="both"/>
      </w:pPr>
      <w:r>
        <w:t xml:space="preserve">1. Ежегодная денежная выплата лицам, удостоенным звания "Почетный гражданин Ленинградской области", назначается в размере, установленном областным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20 марта 2009 года N 21-оз "О звании "Почетный гражданин Ленинградской области".</w:t>
      </w:r>
    </w:p>
    <w:p w:rsidR="00DE7C6C" w:rsidRDefault="00DE7C6C">
      <w:pPr>
        <w:pStyle w:val="ConsPlusNormal"/>
        <w:spacing w:before="220"/>
        <w:ind w:firstLine="540"/>
        <w:jc w:val="both"/>
      </w:pPr>
      <w:bookmarkStart w:id="2" w:name="P50"/>
      <w:bookmarkEnd w:id="2"/>
      <w:r>
        <w:t xml:space="preserve">2.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223.</w:t>
      </w:r>
    </w:p>
    <w:p w:rsidR="00DE7C6C" w:rsidRDefault="00DE7C6C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3. </w:t>
      </w:r>
      <w:proofErr w:type="gramStart"/>
      <w:r>
        <w:t>Для предоставления ежегодной денежной выплаты лица, удостоенные звания "Почетный гражданин Ленинградской области" (далее - также заявители), представляют в Ленинградское областное государственное казенное учреждение "Центр социальной защиты населения" (далее - ЛОГКУ "ЦСЗН") заявление о назначении ежегодной денежной выплаты и компенсационной выплаты по форме, утвержденной приказом комитета по социальной защите населения Ленинградской области (далее - заявление), и следующие документы:</w:t>
      </w:r>
      <w:proofErr w:type="gramEnd"/>
    </w:p>
    <w:p w:rsidR="00DE7C6C" w:rsidRDefault="00DE7C6C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19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0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а)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02.07.2018 N 223;</w:t>
      </w:r>
    </w:p>
    <w:p w:rsidR="00DE7C6C" w:rsidRDefault="00DE7C6C">
      <w:pPr>
        <w:pStyle w:val="ConsPlusNormal"/>
        <w:spacing w:before="220"/>
        <w:ind w:firstLine="540"/>
        <w:jc w:val="both"/>
      </w:pPr>
      <w:bookmarkStart w:id="4" w:name="P54"/>
      <w:bookmarkEnd w:id="4"/>
      <w:r>
        <w:t>б) паспорт гражданина Российской Федерации или иной документ, удостоверяющий личность;</w:t>
      </w:r>
    </w:p>
    <w:p w:rsidR="00DE7C6C" w:rsidRDefault="00DE7C6C">
      <w:pPr>
        <w:pStyle w:val="ConsPlusNormal"/>
        <w:spacing w:before="220"/>
        <w:ind w:firstLine="540"/>
        <w:jc w:val="both"/>
      </w:pPr>
      <w:bookmarkStart w:id="5" w:name="P55"/>
      <w:bookmarkEnd w:id="5"/>
      <w:r>
        <w:t>в) удостоверение Почетного гражданина Ленинградской области.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5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55" w:history="1">
        <w:r>
          <w:rPr>
            <w:color w:val="0000FF"/>
          </w:rPr>
          <w:t>"в"</w:t>
        </w:r>
      </w:hyperlink>
      <w:r>
        <w:t>, представляются в нотариально заверенных копиях или копиях с предъявлением оригинала для сверки.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Заявителям выдается расписка в получении документов.</w:t>
      </w:r>
    </w:p>
    <w:p w:rsidR="00DE7C6C" w:rsidRDefault="00DE7C6C">
      <w:pPr>
        <w:pStyle w:val="ConsPlusNormal"/>
        <w:spacing w:before="220"/>
        <w:ind w:firstLine="540"/>
        <w:jc w:val="both"/>
      </w:pPr>
      <w:bookmarkStart w:id="6" w:name="P58"/>
      <w:bookmarkEnd w:id="6"/>
      <w:r>
        <w:t xml:space="preserve">4. </w:t>
      </w:r>
      <w:proofErr w:type="gramStart"/>
      <w:r>
        <w:t xml:space="preserve">Для предоставления компенсационной выплаты на расходы по проезду от своего места жительства в Ленинградскую область и обратно в пределах Российской Федерации и проживанию в Ленинградской области во время проведения Дней Ленинградской области (далее - компенсационная выплата) лица, удостоенные звания "Почетный гражданин Ленинградской области", не являющиеся жителями Ленинградской области, представляют в ЛОГКУ "ЦСЗН" документы, указанные в </w:t>
      </w:r>
      <w:hyperlink w:anchor="P51" w:history="1">
        <w:r>
          <w:rPr>
            <w:color w:val="0000FF"/>
          </w:rPr>
          <w:t>пункте 3</w:t>
        </w:r>
      </w:hyperlink>
      <w:r>
        <w:t xml:space="preserve"> настоящего Положения, а также</w:t>
      </w:r>
      <w:proofErr w:type="gramEnd"/>
      <w:r>
        <w:t xml:space="preserve"> документы о найме жилого помещения и документы, подтверждающие фактические расходы по проезду (включая страховой взнос на обязательное личное страхование пассажиров на транспорте, оплату услуг по </w:t>
      </w:r>
      <w:r>
        <w:lastRenderedPageBreak/>
        <w:t xml:space="preserve">оформлению проездных документов, предоставлению в поездах постельных принадлежностей). Документы о найме жилого помещения и документы, подтверждающие фактические расходы по проезду, представляются в течение трех месяцев </w:t>
      </w:r>
      <w:proofErr w:type="gramStart"/>
      <w:r>
        <w:t>с даты убытия</w:t>
      </w:r>
      <w:proofErr w:type="gramEnd"/>
      <w:r>
        <w:t xml:space="preserve"> из Ленинградской области, указанной в проездном документе.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22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3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proofErr w:type="gramStart"/>
      <w:r>
        <w:t>Компенсация стоимости проезда производится в размере 100 процентов стоимости проезда в пределах Российской Федерации один раз в год (туда и обратно) в размере фактических расходов, подтвержденных проездными документами (включая страховой взнос на обязательное личное страхование пассажиров на транспорте, оплату услуг по оформлению проездных документов, предоставление в поездах постельных принадлежностей), но не выше стоимости проезда:</w:t>
      </w:r>
      <w:proofErr w:type="gramEnd"/>
    </w:p>
    <w:p w:rsidR="00DE7C6C" w:rsidRDefault="00DE7C6C">
      <w:pPr>
        <w:pStyle w:val="ConsPlusNormal"/>
        <w:spacing w:before="220"/>
        <w:ind w:firstLine="540"/>
        <w:jc w:val="both"/>
      </w:pPr>
      <w:r>
        <w:t>железнодорожным транспортом - в купейном вагоне скорого фирменного поезда;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авиационным транспортом - в салоне экономического класса;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водным транспортом - всех видов категорий;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международным автомобильным транспортом - всех видов категорий.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В случае направления документов по почте днем обращения за компенсационной выплатой считается дата, указанная на почтовом штемпеле организации федеральной почтовой связи по месту отправления документов.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5. Лица, удостоенные звания "Почетный гражданин Ленинградской области", обязаны своевременно информировать ЛОГКУ "ЦСЗН" об изменении (прекращении) обстоятельств, влияющих на получение ежегодной денежной выплаты и компенсационной выплаты,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8" w:history="1">
        <w:r>
          <w:rPr>
            <w:color w:val="0000FF"/>
          </w:rPr>
          <w:t>4</w:t>
        </w:r>
      </w:hyperlink>
      <w:r>
        <w:t xml:space="preserve"> настоящего Положения.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28.03.2016 </w:t>
      </w:r>
      <w:hyperlink r:id="rId24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5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6. Заявители несут ответственность в соответствии с законодательством Российской Федерации и законодательством Ленинградской области за достоверность и своевременность представляемых в ЛОГКУ "ЦСЗН" сведений.</w:t>
      </w:r>
    </w:p>
    <w:p w:rsidR="00DE7C6C" w:rsidRDefault="00DE7C6C">
      <w:pPr>
        <w:pStyle w:val="ConsPlusNormal"/>
        <w:jc w:val="both"/>
      </w:pPr>
      <w:r>
        <w:t xml:space="preserve">(в ред. Постановлений Правительства Ленинградской области от 28.03.2016 </w:t>
      </w:r>
      <w:hyperlink r:id="rId26" w:history="1">
        <w:r>
          <w:rPr>
            <w:color w:val="0000FF"/>
          </w:rPr>
          <w:t>N 82</w:t>
        </w:r>
      </w:hyperlink>
      <w:r>
        <w:t xml:space="preserve">, от 02.07.2018 </w:t>
      </w:r>
      <w:hyperlink r:id="rId27" w:history="1">
        <w:r>
          <w:rPr>
            <w:color w:val="0000FF"/>
          </w:rPr>
          <w:t>N 223</w:t>
        </w:r>
      </w:hyperlink>
      <w:r>
        <w:t>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7. Сумма денежных средств, излишне выплаченная по вине заявителя, подлежит возврату в добровольном порядке либо взыскивается в соответствии с законодательством Российской Федерации.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8. Финансирование расходов, связанных с предоставлением ежегодной денежной выплаты и компенсационной выплаты, указанных в </w:t>
      </w:r>
      <w:hyperlink w:anchor="P5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8" w:history="1">
        <w:r>
          <w:rPr>
            <w:color w:val="0000FF"/>
          </w:rPr>
          <w:t>4</w:t>
        </w:r>
      </w:hyperlink>
      <w:r>
        <w:t xml:space="preserve"> настоящего Положения, осуществляется за счет средств областного бюджета Ленинградской области на соответствующий финансовый год.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9. ЛОГКУ "ЦСЗН":</w:t>
      </w:r>
    </w:p>
    <w:p w:rsidR="00DE7C6C" w:rsidRDefault="00DE7C6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несет ответственность за назначение ежегодной денежной выплаты и компенсационной выплаты, полноту и своевременность перечисления ежегодной денежной выплаты и компенсационной выплаты;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>осуществляет работу по возврату и удержанию излишне выплаченных сумм ежегодной денежной выплаты и компенсационной выплаты.</w:t>
      </w:r>
    </w:p>
    <w:p w:rsidR="00DE7C6C" w:rsidRDefault="00DE7C6C">
      <w:pPr>
        <w:pStyle w:val="ConsPlusNormal"/>
        <w:jc w:val="both"/>
      </w:pPr>
      <w:r>
        <w:lastRenderedPageBreak/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82)</w:t>
      </w:r>
    </w:p>
    <w:p w:rsidR="00DE7C6C" w:rsidRDefault="00DE7C6C">
      <w:pPr>
        <w:pStyle w:val="ConsPlusNormal"/>
        <w:spacing w:before="220"/>
        <w:ind w:firstLine="540"/>
        <w:jc w:val="both"/>
      </w:pPr>
      <w:r>
        <w:t xml:space="preserve">10. Действия (бездействие) </w:t>
      </w:r>
      <w:proofErr w:type="gramStart"/>
      <w:r>
        <w:t>и(</w:t>
      </w:r>
      <w:proofErr w:type="gramEnd"/>
      <w:r>
        <w:t>или) решения ЛОГКУ "ЦСЗН" могут быть обжалованы в комитет по социальной защите населения Ленинградской области либо в суд в порядке, установленном действующим законодательством.</w:t>
      </w:r>
    </w:p>
    <w:p w:rsidR="00DE7C6C" w:rsidRDefault="00DE7C6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28.03.2016 N 82;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02.07.2018 N 223)</w:t>
      </w:r>
    </w:p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Normal"/>
        <w:ind w:firstLine="540"/>
        <w:jc w:val="both"/>
      </w:pPr>
    </w:p>
    <w:p w:rsidR="00DE7C6C" w:rsidRDefault="00DE7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88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C6C"/>
    <w:rsid w:val="000C6030"/>
    <w:rsid w:val="00317597"/>
    <w:rsid w:val="00D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D78812524D34DF6D480C82FB02D425ECEA62F296E50D387584DAF60EBD715C92FE9F6DB6809B0EW5m9I" TargetMode="External"/><Relationship Id="rId18" Type="http://schemas.openxmlformats.org/officeDocument/2006/relationships/hyperlink" Target="consultantplus://offline/ref=BCD78812524D34DF6D480C82FB02D425ECEA62F296E50D387584DAF60EBD715C92FE9F6DB6809B0EW5m0I" TargetMode="External"/><Relationship Id="rId26" Type="http://schemas.openxmlformats.org/officeDocument/2006/relationships/hyperlink" Target="consultantplus://offline/ref=BCD78812524D34DF6D480C82FB02D425EFE365FA9AE50D387584DAF60EBD715C92FE9F6DB6809809W5m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D78812524D34DF6D480C82FB02D425ECEA62F296E50D387584DAF60EBD715C92FE9F6DB6809B0FW5m9I" TargetMode="External"/><Relationship Id="rId7" Type="http://schemas.openxmlformats.org/officeDocument/2006/relationships/hyperlink" Target="consultantplus://offline/ref=BCD78812524D34DF6D480C82FB02D425EFE263F09EE00D387584DAF60EBD715C92FE9F6DB6809A0FW5mAI" TargetMode="External"/><Relationship Id="rId12" Type="http://schemas.openxmlformats.org/officeDocument/2006/relationships/hyperlink" Target="consultantplus://offline/ref=BCD78812524D34DF6D481393EE02D425ECE361F598E40D387584DAF60EWBmDI" TargetMode="External"/><Relationship Id="rId17" Type="http://schemas.openxmlformats.org/officeDocument/2006/relationships/hyperlink" Target="consultantplus://offline/ref=BCD78812524D34DF6D480C82FB02D425EFE263F09EE00D387584DAF60EBD715C92FE9F6DB6809A0FW5mAI" TargetMode="External"/><Relationship Id="rId25" Type="http://schemas.openxmlformats.org/officeDocument/2006/relationships/hyperlink" Target="consultantplus://offline/ref=BCD78812524D34DF6D480C82FB02D425ECEA62F296E50D387584DAF60EBD715C92FE9F6DB6809B0FW5mAI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D78812524D34DF6D480C82FB02D425ECEA62F296E50D387584DAF60EBD715C92FE9F6DB6809B0EW5mFI" TargetMode="External"/><Relationship Id="rId20" Type="http://schemas.openxmlformats.org/officeDocument/2006/relationships/hyperlink" Target="consultantplus://offline/ref=BCD78812524D34DF6D480C82FB02D425ECEA62F296E50D387584DAF60EBD715C92FE9F6DB6809B0FW5m8I" TargetMode="External"/><Relationship Id="rId29" Type="http://schemas.openxmlformats.org/officeDocument/2006/relationships/hyperlink" Target="consultantplus://offline/ref=BCD78812524D34DF6D480C82FB02D425EFE365FA9AE50D387584DAF60EBD715C92FE9F6DB680980EW5m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D78812524D34DF6D480C82FB02D425ECEA62F296E50D387584DAF60EBD715C92FE9F6DB6809B09W5m1I" TargetMode="External"/><Relationship Id="rId11" Type="http://schemas.openxmlformats.org/officeDocument/2006/relationships/hyperlink" Target="consultantplus://offline/ref=BCD78812524D34DF6D480C82FB02D425ECEA62F296E50D387584DAF60EBD715C92FE9F6DB6809B0EW5m8I" TargetMode="External"/><Relationship Id="rId24" Type="http://schemas.openxmlformats.org/officeDocument/2006/relationships/hyperlink" Target="consultantplus://offline/ref=BCD78812524D34DF6D480C82FB02D425EFE365FA9AE50D387584DAF60EBD715C92FE9F6DB6809809W5m1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CD78812524D34DF6D480C82FB02D425EFE365FA9AE50D387584DAF60EBD715C92FE9F6DB6809809W5mBI" TargetMode="External"/><Relationship Id="rId15" Type="http://schemas.openxmlformats.org/officeDocument/2006/relationships/hyperlink" Target="consultantplus://offline/ref=BCD78812524D34DF6D480C82FB02D425EFE365FA9AE50D387584DAF60EBD715C92FE9F6DB6809809W5m0I" TargetMode="External"/><Relationship Id="rId23" Type="http://schemas.openxmlformats.org/officeDocument/2006/relationships/hyperlink" Target="consultantplus://offline/ref=BCD78812524D34DF6D480C82FB02D425ECEA62F296E50D387584DAF60EBD715C92FE9F6DB6809B0FW5mAI" TargetMode="External"/><Relationship Id="rId28" Type="http://schemas.openxmlformats.org/officeDocument/2006/relationships/hyperlink" Target="consultantplus://offline/ref=BCD78812524D34DF6D480C82FB02D425ECEA62F296E50D387584DAF60EBD715C92FE9F6DB6809B0FW5mAI" TargetMode="External"/><Relationship Id="rId10" Type="http://schemas.openxmlformats.org/officeDocument/2006/relationships/hyperlink" Target="consultantplus://offline/ref=BCD78812524D34DF6D480C82FB02D425EFE365FA9AE50D387584DAF60EBD715C92FE9F6DB6809809W5mDI" TargetMode="External"/><Relationship Id="rId19" Type="http://schemas.openxmlformats.org/officeDocument/2006/relationships/hyperlink" Target="consultantplus://offline/ref=BCD78812524D34DF6D480C82FB02D425EFE365FA9AE50D387584DAF60EBD715C92FE9F6DB6809809W5m1I" TargetMode="External"/><Relationship Id="rId31" Type="http://schemas.openxmlformats.org/officeDocument/2006/relationships/hyperlink" Target="consultantplus://offline/ref=BCD78812524D34DF6D480C82FB02D425ECEA62F296E50D387584DAF60EBD715C92FE9F6DB6809B0FW5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78812524D34DF6D480C82FB02D425ECEA62F296E50D387584DAF60EBD715C92FE9F6DB6809B0EW5m8I" TargetMode="External"/><Relationship Id="rId14" Type="http://schemas.openxmlformats.org/officeDocument/2006/relationships/hyperlink" Target="consultantplus://offline/ref=BCD78812524D34DF6D480C82FB02D425ECEA62F296E50D387584DAF60EBD715C92FE9F6DB6809B0EW5mDI" TargetMode="External"/><Relationship Id="rId22" Type="http://schemas.openxmlformats.org/officeDocument/2006/relationships/hyperlink" Target="consultantplus://offline/ref=BCD78812524D34DF6D480C82FB02D425EFE365FA9AE50D387584DAF60EBD715C92FE9F6DB6809809W5m1I" TargetMode="External"/><Relationship Id="rId27" Type="http://schemas.openxmlformats.org/officeDocument/2006/relationships/hyperlink" Target="consultantplus://offline/ref=BCD78812524D34DF6D480C82FB02D425ECEA62F296E50D387584DAF60EBD715C92FE9F6DB6809B0FW5mAI" TargetMode="External"/><Relationship Id="rId30" Type="http://schemas.openxmlformats.org/officeDocument/2006/relationships/hyperlink" Target="consultantplus://offline/ref=BCD78812524D34DF6D480C82FB02D425EFE365FA9AE50D387584DAF60EBD715C92FE9F6DB680980EW5mCI" TargetMode="External"/><Relationship Id="rId8" Type="http://schemas.openxmlformats.org/officeDocument/2006/relationships/hyperlink" Target="consultantplus://offline/ref=BCD78812524D34DF6D480C82FB02D425EFE365FA9AE50D387584DAF60EBD715C92FE9F6DB6809809W5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2018-07-30T08:38:00Z</dcterms:created>
  <dcterms:modified xsi:type="dcterms:W3CDTF">2018-07-30T08:38:00Z</dcterms:modified>
</cp:coreProperties>
</file>