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E9E" w:rsidRDefault="002C4E9E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2C4E9E" w:rsidRDefault="002C4E9E">
      <w:pPr>
        <w:pStyle w:val="ConsPlusNormal"/>
        <w:jc w:val="both"/>
        <w:outlineLvl w:val="0"/>
      </w:pPr>
    </w:p>
    <w:p w:rsidR="002C4E9E" w:rsidRDefault="002C4E9E">
      <w:pPr>
        <w:pStyle w:val="ConsPlusTitle"/>
        <w:jc w:val="center"/>
        <w:outlineLvl w:val="0"/>
      </w:pPr>
      <w:r>
        <w:t>МИНИСТЕРСТВО ТРУДА И СОЦИАЛЬНОЙ ЗАЩИТЫ РОССИЙСКОЙ ФЕДЕРАЦИИ</w:t>
      </w:r>
    </w:p>
    <w:p w:rsidR="002C4E9E" w:rsidRDefault="002C4E9E">
      <w:pPr>
        <w:pStyle w:val="ConsPlusTitle"/>
        <w:jc w:val="center"/>
      </w:pPr>
    </w:p>
    <w:p w:rsidR="002C4E9E" w:rsidRDefault="002C4E9E">
      <w:pPr>
        <w:pStyle w:val="ConsPlusTitle"/>
        <w:jc w:val="center"/>
      </w:pPr>
      <w:r>
        <w:t>ПРИКАЗ</w:t>
      </w:r>
    </w:p>
    <w:p w:rsidR="002C4E9E" w:rsidRDefault="002C4E9E">
      <w:pPr>
        <w:pStyle w:val="ConsPlusTitle"/>
        <w:jc w:val="center"/>
      </w:pPr>
      <w:r>
        <w:t>от 13 августа 2014 г. N 552н</w:t>
      </w:r>
    </w:p>
    <w:p w:rsidR="002C4E9E" w:rsidRDefault="002C4E9E">
      <w:pPr>
        <w:pStyle w:val="ConsPlusTitle"/>
        <w:jc w:val="center"/>
      </w:pPr>
    </w:p>
    <w:p w:rsidR="002C4E9E" w:rsidRDefault="002C4E9E">
      <w:pPr>
        <w:pStyle w:val="ConsPlusTitle"/>
        <w:jc w:val="center"/>
      </w:pPr>
      <w:r>
        <w:t>ОБ УТВЕРЖДЕНИИ РЕКОМЕНДУЕМЫХ НОРМ</w:t>
      </w:r>
    </w:p>
    <w:p w:rsidR="002C4E9E" w:rsidRDefault="002C4E9E">
      <w:pPr>
        <w:pStyle w:val="ConsPlusTitle"/>
        <w:jc w:val="center"/>
      </w:pPr>
      <w:r>
        <w:t>ПИТАНИЯ ПРИ ПРЕДОСТАВЛЕНИИ СОЦИАЛЬНЫХ УСЛУГ</w:t>
      </w:r>
    </w:p>
    <w:p w:rsidR="002C4E9E" w:rsidRDefault="002C4E9E">
      <w:pPr>
        <w:pStyle w:val="ConsPlusTitle"/>
        <w:jc w:val="center"/>
      </w:pPr>
      <w:r>
        <w:t>В СТАЦИОНАРНОЙ ФОРМЕ</w:t>
      </w: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подпунктом 5.2.97(3)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3528; 2013, N 22, ст. 2809; N 36, ст. 4578; N 37, ст. 4703; N 45, ст. 5822; N 46, ст. 5952; 2014, N 21, ст. 2710; N 26, ст. 3577, N 29, ст. 4160; официальный интернет-портал правовой информации http://www.pravo.gov.ru, 4 августа 2014 г.), приказываю:</w:t>
      </w:r>
    </w:p>
    <w:p w:rsidR="002C4E9E" w:rsidRDefault="002C4E9E">
      <w:pPr>
        <w:pStyle w:val="ConsPlusNormal"/>
        <w:ind w:firstLine="540"/>
        <w:jc w:val="both"/>
      </w:pPr>
      <w:r>
        <w:t xml:space="preserve">1. Утвердить прилагаемые рекомендуемые </w:t>
      </w:r>
      <w:hyperlink w:anchor="P29" w:history="1">
        <w:r>
          <w:rPr>
            <w:color w:val="0000FF"/>
          </w:rPr>
          <w:t>нормы</w:t>
        </w:r>
      </w:hyperlink>
      <w:r>
        <w:t xml:space="preserve"> питания при предоставлении социальных услуг в стационарной форме социального обслуживания.</w:t>
      </w:r>
    </w:p>
    <w:p w:rsidR="002C4E9E" w:rsidRDefault="002C4E9E">
      <w:pPr>
        <w:pStyle w:val="ConsPlusNormal"/>
        <w:ind w:firstLine="540"/>
        <w:jc w:val="both"/>
      </w:pPr>
      <w:r>
        <w:t>2. Настоящий приказ вступает в силу с 1 января 2015 года.</w:t>
      </w: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right"/>
      </w:pPr>
      <w:r>
        <w:t>Врио Министра</w:t>
      </w:r>
    </w:p>
    <w:p w:rsidR="002C4E9E" w:rsidRDefault="002C4E9E">
      <w:pPr>
        <w:pStyle w:val="ConsPlusNormal"/>
        <w:jc w:val="right"/>
      </w:pPr>
      <w:r>
        <w:t>С.Ф.ВЕЛЬМЯЙКИН</w:t>
      </w: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ind w:firstLine="540"/>
        <w:jc w:val="both"/>
      </w:pPr>
      <w:r>
        <w:t>Не нуждается в государственной регистрации. Письмо Минюста России от 24 октября 2014 г. N 01/97071-ЮЛ.</w:t>
      </w: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right"/>
        <w:outlineLvl w:val="0"/>
      </w:pPr>
      <w:r>
        <w:t>Утверждены</w:t>
      </w:r>
    </w:p>
    <w:p w:rsidR="002C4E9E" w:rsidRDefault="002C4E9E">
      <w:pPr>
        <w:pStyle w:val="ConsPlusNormal"/>
        <w:jc w:val="right"/>
      </w:pPr>
      <w:r>
        <w:t>приказом Министерства труда</w:t>
      </w:r>
    </w:p>
    <w:p w:rsidR="002C4E9E" w:rsidRDefault="002C4E9E">
      <w:pPr>
        <w:pStyle w:val="ConsPlusNormal"/>
        <w:jc w:val="right"/>
      </w:pPr>
      <w:r>
        <w:t>и социальной защиты</w:t>
      </w:r>
    </w:p>
    <w:p w:rsidR="002C4E9E" w:rsidRDefault="002C4E9E">
      <w:pPr>
        <w:pStyle w:val="ConsPlusNormal"/>
        <w:jc w:val="right"/>
      </w:pPr>
      <w:r>
        <w:t>Российской Федерации</w:t>
      </w:r>
    </w:p>
    <w:p w:rsidR="002C4E9E" w:rsidRDefault="002C4E9E">
      <w:pPr>
        <w:pStyle w:val="ConsPlusNormal"/>
        <w:jc w:val="right"/>
      </w:pPr>
      <w:r>
        <w:t>от 13 августа 2014 г. N 552н</w:t>
      </w: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Title"/>
        <w:jc w:val="center"/>
      </w:pPr>
      <w:bookmarkStart w:id="0" w:name="P29"/>
      <w:bookmarkEnd w:id="0"/>
      <w:r>
        <w:lastRenderedPageBreak/>
        <w:t>РЕКОМЕНДУЕМЫЕ НОРМЫ</w:t>
      </w:r>
    </w:p>
    <w:p w:rsidR="002C4E9E" w:rsidRDefault="002C4E9E">
      <w:pPr>
        <w:pStyle w:val="ConsPlusTitle"/>
        <w:jc w:val="center"/>
      </w:pPr>
      <w:r>
        <w:t>ПИТАНИЯ ПОЛУЧАТЕЛЕЙ СОЦИАЛЬНЫХ УСЛУГ В СТАЦИОНАРНОЙ</w:t>
      </w:r>
    </w:p>
    <w:p w:rsidR="002C4E9E" w:rsidRDefault="002C4E9E">
      <w:pPr>
        <w:pStyle w:val="ConsPlusTitle"/>
        <w:jc w:val="center"/>
      </w:pPr>
      <w:r>
        <w:t>ФОРМЕ СОЦИАЛЬНОГО ОБСЛУЖИВАНИЯ</w:t>
      </w:r>
    </w:p>
    <w:p w:rsidR="002C4E9E" w:rsidRDefault="002C4E9E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51"/>
        <w:gridCol w:w="2065"/>
        <w:gridCol w:w="2123"/>
      </w:tblGrid>
      <w:tr w:rsidR="002C4E9E">
        <w:tc>
          <w:tcPr>
            <w:tcW w:w="5451" w:type="dxa"/>
            <w:vMerge w:val="restart"/>
          </w:tcPr>
          <w:p w:rsidR="002C4E9E" w:rsidRDefault="002C4E9E">
            <w:pPr>
              <w:pStyle w:val="ConsPlusNormal"/>
              <w:jc w:val="center"/>
            </w:pPr>
            <w:r>
              <w:t>Наименования продуктов питания</w:t>
            </w:r>
          </w:p>
        </w:tc>
        <w:tc>
          <w:tcPr>
            <w:tcW w:w="4188" w:type="dxa"/>
            <w:gridSpan w:val="2"/>
          </w:tcPr>
          <w:p w:rsidR="002C4E9E" w:rsidRDefault="002C4E9E">
            <w:pPr>
              <w:pStyle w:val="ConsPlusNormal"/>
              <w:jc w:val="center"/>
            </w:pPr>
            <w:r>
              <w:t>Нормы питания (количество продуктов в граммах на одного человека в сутки)</w:t>
            </w:r>
          </w:p>
        </w:tc>
      </w:tr>
      <w:tr w:rsidR="002C4E9E">
        <w:tc>
          <w:tcPr>
            <w:tcW w:w="5451" w:type="dxa"/>
            <w:vMerge/>
          </w:tcPr>
          <w:p w:rsidR="002C4E9E" w:rsidRDefault="002C4E9E"/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брутто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нетто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Хлеб ржаной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Хлеб пшеничный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Мука пшеничная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Крахмал картофельный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Макаронные изделия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Крупы (рисовая, гречневая, пшенная, манная, овсяная); горох, фасоль, чечевица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80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80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Картофель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300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Овощи свежие (всего),</w:t>
            </w:r>
          </w:p>
          <w:p w:rsidR="002C4E9E" w:rsidRDefault="002C4E9E">
            <w:pPr>
              <w:pStyle w:val="ConsPlusNormal"/>
            </w:pPr>
            <w:r>
              <w:t>в том числе: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366,7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290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Свекла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65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Морковь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70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Капуста белокочанная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187,5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Лук репчатый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Огурцы, помидоры (парниковые)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15,2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lastRenderedPageBreak/>
              <w:t>Другие овощи (кабачки, баклажаны, перец сладкий, капуста цветная, капуста брокколи, тыква, фасоль зеленая стручковая)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62,5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Овощи соленые и маринованные (капуста, огурцы)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18,8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Зелень (лук зеленый, петрушка, укроп)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14,8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Овощи консервированные (горошек зеленый, фасоль, кукуруза)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38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24,7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Фрукты свежие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Сухофрукты (курага, чернослив, изюм, компотная смесь)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Соки фруктовые, овощные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100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100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Говядина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127,7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90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Птица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22,2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Колбаса вареная, сосиски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12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Рыба, рыбопродукты, нерыбные продукты моря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59,1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32,5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Творог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20,4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Сыр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Яйцо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1/2 шт.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1/2 шт.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Кисломолочные напитки (кефир, йогурт, ряженка, простокваша, ацидофилин)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125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121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Молоко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211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lastRenderedPageBreak/>
              <w:t>Масло сливочное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Масло растительное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Сметана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Сахар, варенье, печенье, кондитерские изделия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50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50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Чай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Кофе, какао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1,4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1,4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Желатин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0,5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0,5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Дрожжи прессованные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0,25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0,25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Соль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6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Томат-паста, томат-пюре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3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Шиповник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15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Смесь белковая композитная сухая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27</w:t>
            </w:r>
          </w:p>
        </w:tc>
      </w:tr>
      <w:tr w:rsidR="002C4E9E">
        <w:tc>
          <w:tcPr>
            <w:tcW w:w="5451" w:type="dxa"/>
          </w:tcPr>
          <w:p w:rsidR="002C4E9E" w:rsidRDefault="002C4E9E">
            <w:pPr>
              <w:pStyle w:val="ConsPlusNormal"/>
            </w:pPr>
            <w:r>
              <w:t>Витаминно-минеральные комплексы (% от физиологической нормы)</w:t>
            </w:r>
          </w:p>
        </w:tc>
        <w:tc>
          <w:tcPr>
            <w:tcW w:w="2065" w:type="dxa"/>
          </w:tcPr>
          <w:p w:rsidR="002C4E9E" w:rsidRDefault="002C4E9E">
            <w:pPr>
              <w:pStyle w:val="ConsPlusNormal"/>
            </w:pPr>
          </w:p>
        </w:tc>
        <w:tc>
          <w:tcPr>
            <w:tcW w:w="2123" w:type="dxa"/>
          </w:tcPr>
          <w:p w:rsidR="002C4E9E" w:rsidRDefault="002C4E9E">
            <w:pPr>
              <w:pStyle w:val="ConsPlusNormal"/>
              <w:jc w:val="center"/>
            </w:pPr>
            <w:r>
              <w:t>50 - 100</w:t>
            </w:r>
          </w:p>
        </w:tc>
      </w:tr>
    </w:tbl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jc w:val="both"/>
      </w:pPr>
    </w:p>
    <w:p w:rsidR="002C4E9E" w:rsidRDefault="002C4E9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F2465" w:rsidRDefault="009F2465">
      <w:bookmarkStart w:id="1" w:name="_GoBack"/>
      <w:bookmarkEnd w:id="1"/>
    </w:p>
    <w:sectPr w:rsidR="009F2465" w:rsidSect="00827EF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E9E"/>
    <w:rsid w:val="002C4E9E"/>
    <w:rsid w:val="009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E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E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4E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E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4E9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4E9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9CDDE8D212BAC394131B028E02C8515302BF95B1870FA90300821CA989381AAA57A5vCuAL" TargetMode="Externa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Чешева Алла Дмитриевна.</dc:creator>
  <cp:lastModifiedBy>Чешева Алла Дмитриевна.</cp:lastModifiedBy>
  <cp:revision>1</cp:revision>
  <dcterms:created xsi:type="dcterms:W3CDTF">2017-01-18T11:46:00Z</dcterms:created>
  <dcterms:modified xsi:type="dcterms:W3CDTF">2017-01-18T11:47:00Z</dcterms:modified>
</cp:coreProperties>
</file>